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27DF0" w14:textId="77777777" w:rsidR="00D400F3" w:rsidRDefault="00D400F3" w:rsidP="00D400F3">
      <w:pPr>
        <w:spacing w:before="120" w:line="320" w:lineRule="exact"/>
        <w:jc w:val="both"/>
        <w:rPr>
          <w:rFonts w:ascii="Arial" w:hAnsi="Arial" w:cs="Arial"/>
          <w:b/>
        </w:rPr>
      </w:pPr>
    </w:p>
    <w:p w14:paraId="13162606" w14:textId="77777777" w:rsidR="00D400F3" w:rsidRDefault="00D400F3" w:rsidP="00D400F3">
      <w:pPr>
        <w:spacing w:before="120" w:line="320" w:lineRule="exact"/>
        <w:jc w:val="both"/>
        <w:rPr>
          <w:rFonts w:ascii="Arial" w:hAnsi="Arial" w:cs="Arial"/>
          <w:b/>
        </w:rPr>
      </w:pPr>
    </w:p>
    <w:p w14:paraId="53BD72BE" w14:textId="77777777" w:rsidR="00D400F3" w:rsidRDefault="00D400F3" w:rsidP="00D400F3">
      <w:pPr>
        <w:spacing w:before="120" w:line="320" w:lineRule="exact"/>
        <w:jc w:val="both"/>
        <w:rPr>
          <w:rFonts w:ascii="Arial" w:hAnsi="Arial" w:cs="Arial"/>
          <w:b/>
        </w:rPr>
      </w:pPr>
    </w:p>
    <w:p w14:paraId="25E7D691" w14:textId="77777777" w:rsidR="00D400F3" w:rsidRDefault="00D400F3" w:rsidP="00D400F3">
      <w:pPr>
        <w:spacing w:line="360" w:lineRule="auto"/>
        <w:jc w:val="center"/>
      </w:pPr>
    </w:p>
    <w:p w14:paraId="4A1F2F99" w14:textId="77777777" w:rsidR="00D400F3" w:rsidRDefault="00D400F3" w:rsidP="00D400F3">
      <w:pPr>
        <w:spacing w:line="360" w:lineRule="auto"/>
        <w:jc w:val="center"/>
      </w:pPr>
    </w:p>
    <w:p w14:paraId="2971DFE4" w14:textId="77777777" w:rsidR="00D400F3" w:rsidRDefault="00D400F3" w:rsidP="00D400F3">
      <w:pPr>
        <w:spacing w:line="360" w:lineRule="auto"/>
        <w:jc w:val="center"/>
      </w:pPr>
    </w:p>
    <w:p w14:paraId="10A70978" w14:textId="77777777" w:rsidR="00D400F3" w:rsidRDefault="00D400F3" w:rsidP="00D400F3">
      <w:pPr>
        <w:spacing w:line="360" w:lineRule="auto"/>
        <w:jc w:val="center"/>
      </w:pPr>
    </w:p>
    <w:p w14:paraId="7322F9B0" w14:textId="77777777" w:rsidR="00D400F3" w:rsidRDefault="00D400F3" w:rsidP="00D400F3">
      <w:pPr>
        <w:spacing w:line="360" w:lineRule="auto"/>
        <w:jc w:val="center"/>
      </w:pPr>
    </w:p>
    <w:p w14:paraId="1FD1BE84" w14:textId="77777777" w:rsidR="00D400F3" w:rsidRDefault="00D400F3" w:rsidP="00D400F3">
      <w:pPr>
        <w:spacing w:line="360" w:lineRule="auto"/>
        <w:jc w:val="center"/>
      </w:pPr>
    </w:p>
    <w:p w14:paraId="4C867EE2" w14:textId="0F83E23C" w:rsidR="00D400F3" w:rsidRPr="00D03A88" w:rsidRDefault="00D400F3" w:rsidP="00D400F3">
      <w:pPr>
        <w:spacing w:line="360" w:lineRule="auto"/>
        <w:jc w:val="center"/>
        <w:rPr>
          <w:rFonts w:ascii="Arial" w:hAnsi="Arial" w:cs="Arial"/>
          <w:b/>
        </w:rPr>
      </w:pPr>
      <w:r w:rsidRPr="00D03A88">
        <w:rPr>
          <w:rFonts w:ascii="Arial" w:hAnsi="Arial" w:cs="Arial"/>
          <w:b/>
        </w:rPr>
        <w:t xml:space="preserve">CONCURSO N.º </w:t>
      </w:r>
      <w:sdt>
        <w:sdtPr>
          <w:rPr>
            <w:rFonts w:ascii="Arial" w:hAnsi="Arial" w:cs="Arial"/>
            <w:b/>
          </w:rPr>
          <w:alias w:val="Assunto"/>
          <w:tag w:val=""/>
          <w:id w:val="-667324204"/>
          <w:placeholder>
            <w:docPart w:val="E75E5FCB135047F98B4F0817B219F135"/>
          </w:placeholder>
          <w:dataBinding w:prefixMappings="xmlns:ns0='http://purl.org/dc/elements/1.1/' xmlns:ns1='http://schemas.openxmlformats.org/package/2006/metadata/core-properties' " w:xpath="/ns1:coreProperties[1]/ns0:subject[1]" w:storeItemID="{6C3C8BC8-F283-45AE-878A-BAB7291924A1}"/>
          <w:text/>
        </w:sdtPr>
        <w:sdtEndPr/>
        <w:sdtContent>
          <w:r w:rsidR="00D03A88" w:rsidRPr="00D03A88">
            <w:rPr>
              <w:rFonts w:ascii="Arial" w:hAnsi="Arial" w:cs="Arial"/>
              <w:b/>
            </w:rPr>
            <w:t>2021.180.01.C1</w:t>
          </w:r>
        </w:sdtContent>
      </w:sdt>
    </w:p>
    <w:p w14:paraId="5EBE6F07" w14:textId="77777777" w:rsidR="00D400F3" w:rsidRPr="00D03A88" w:rsidRDefault="00D400F3" w:rsidP="00D400F3">
      <w:pPr>
        <w:spacing w:line="360" w:lineRule="auto"/>
        <w:jc w:val="center"/>
        <w:rPr>
          <w:rFonts w:ascii="Arial" w:hAnsi="Arial" w:cs="Arial"/>
        </w:rPr>
      </w:pPr>
    </w:p>
    <w:p w14:paraId="4AB651F5" w14:textId="77777777" w:rsidR="00D400F3" w:rsidRPr="00D03A88" w:rsidRDefault="00D400F3" w:rsidP="00D400F3">
      <w:pPr>
        <w:spacing w:line="360" w:lineRule="auto"/>
        <w:jc w:val="center"/>
        <w:rPr>
          <w:rFonts w:ascii="Arial" w:hAnsi="Arial" w:cs="Arial"/>
          <w:b/>
        </w:rPr>
      </w:pPr>
      <w:r w:rsidRPr="00D03A88">
        <w:rPr>
          <w:rFonts w:ascii="Arial" w:hAnsi="Arial" w:cs="Arial"/>
          <w:b/>
        </w:rPr>
        <w:t>EMPREITADA:</w:t>
      </w:r>
    </w:p>
    <w:p w14:paraId="4F730BDB" w14:textId="77777777" w:rsidR="00D400F3" w:rsidRPr="00D03A88" w:rsidRDefault="00D400F3" w:rsidP="00D400F3">
      <w:pPr>
        <w:spacing w:line="360" w:lineRule="auto"/>
        <w:jc w:val="center"/>
        <w:rPr>
          <w:rFonts w:ascii="Arial" w:hAnsi="Arial" w:cs="Arial"/>
          <w:b/>
        </w:rPr>
      </w:pPr>
    </w:p>
    <w:p w14:paraId="0B9AA0F6" w14:textId="233A4A86" w:rsidR="00D400F3" w:rsidRPr="00D03A88" w:rsidRDefault="00D400F3" w:rsidP="00D400F3">
      <w:pPr>
        <w:spacing w:line="360" w:lineRule="auto"/>
        <w:jc w:val="center"/>
        <w:rPr>
          <w:rFonts w:ascii="Arial" w:hAnsi="Arial" w:cs="Arial"/>
          <w:b/>
        </w:rPr>
      </w:pPr>
      <w:r w:rsidRPr="00D03A88">
        <w:rPr>
          <w:rFonts w:ascii="Arial" w:hAnsi="Arial" w:cs="Arial"/>
          <w:b/>
        </w:rPr>
        <w:t xml:space="preserve">“ </w:t>
      </w:r>
      <w:bookmarkStart w:id="0" w:name="_Hlk22563631"/>
      <w:sdt>
        <w:sdtPr>
          <w:rPr>
            <w:rFonts w:ascii="Arial" w:hAnsi="Arial" w:cs="Arial"/>
            <w:b/>
          </w:rPr>
          <w:alias w:val="Autor"/>
          <w:tag w:val=""/>
          <w:id w:val="1406960228"/>
          <w:placeholder>
            <w:docPart w:val="CC6E8BBDCA9741D9A4BD457338F4679B"/>
          </w:placeholder>
          <w:dataBinding w:prefixMappings="xmlns:ns0='http://purl.org/dc/elements/1.1/' xmlns:ns1='http://schemas.openxmlformats.org/package/2006/metadata/core-properties' " w:xpath="/ns1:coreProperties[1]/ns0:creator[1]" w:storeItemID="{6C3C8BC8-F283-45AE-878A-BAB7291924A1}"/>
          <w:text/>
        </w:sdtPr>
        <w:sdtEndPr/>
        <w:sdtContent>
          <w:r w:rsidR="00D03A88" w:rsidRPr="00D03A88">
            <w:rPr>
              <w:rFonts w:ascii="Arial" w:hAnsi="Arial" w:cs="Arial"/>
              <w:b/>
            </w:rPr>
            <w:t>SEFP Portimão - Polidesportivo. Remodelação das instalações e colocação de equipamento</w:t>
          </w:r>
        </w:sdtContent>
      </w:sdt>
      <w:bookmarkEnd w:id="0"/>
      <w:r w:rsidRPr="00D03A88">
        <w:rPr>
          <w:rFonts w:ascii="Arial" w:hAnsi="Arial" w:cs="Arial"/>
          <w:b/>
        </w:rPr>
        <w:t>”</w:t>
      </w:r>
    </w:p>
    <w:p w14:paraId="461DAD06" w14:textId="77777777" w:rsidR="00D400F3" w:rsidRPr="00D03A88" w:rsidRDefault="00D400F3" w:rsidP="00D400F3">
      <w:pPr>
        <w:pStyle w:val="Ttulo3"/>
        <w:spacing w:line="360" w:lineRule="auto"/>
        <w:rPr>
          <w:rFonts w:ascii="Arial" w:hAnsi="Arial" w:cs="Arial"/>
          <w:b w:val="0"/>
          <w:szCs w:val="24"/>
        </w:rPr>
      </w:pPr>
    </w:p>
    <w:p w14:paraId="7B8386BC" w14:textId="77777777" w:rsidR="00D400F3" w:rsidRPr="00D03A88" w:rsidRDefault="00D400F3" w:rsidP="00D400F3"/>
    <w:p w14:paraId="7FD4C60A" w14:textId="77777777" w:rsidR="00D400F3" w:rsidRPr="00D03A88" w:rsidRDefault="00D400F3" w:rsidP="00D400F3"/>
    <w:p w14:paraId="20BE75A1" w14:textId="77777777" w:rsidR="00D400F3" w:rsidRPr="00D03A88" w:rsidRDefault="00D400F3" w:rsidP="00D400F3"/>
    <w:p w14:paraId="45B36F0A" w14:textId="77777777" w:rsidR="00D400F3" w:rsidRPr="00D03A88" w:rsidRDefault="00D400F3" w:rsidP="00D400F3"/>
    <w:p w14:paraId="0FB7AC66" w14:textId="77777777" w:rsidR="00D400F3" w:rsidRPr="00D03A88" w:rsidRDefault="00D400F3" w:rsidP="00D400F3"/>
    <w:p w14:paraId="145D8FC3" w14:textId="77777777" w:rsidR="00D400F3" w:rsidRPr="00D03A88" w:rsidRDefault="00D400F3" w:rsidP="00D400F3"/>
    <w:p w14:paraId="6460E2FC" w14:textId="77777777" w:rsidR="00D400F3" w:rsidRPr="00D03A88" w:rsidRDefault="00D400F3" w:rsidP="00D400F3"/>
    <w:p w14:paraId="73F0D1C2" w14:textId="77777777" w:rsidR="00D400F3" w:rsidRPr="00D03A88" w:rsidRDefault="00D400F3" w:rsidP="00D400F3"/>
    <w:p w14:paraId="78ABF51C" w14:textId="77777777" w:rsidR="00D400F3" w:rsidRPr="00D03A88" w:rsidRDefault="00D400F3" w:rsidP="00D400F3"/>
    <w:p w14:paraId="77E73A44" w14:textId="77777777" w:rsidR="00D400F3" w:rsidRPr="00D03A88" w:rsidRDefault="00D400F3" w:rsidP="00D400F3"/>
    <w:p w14:paraId="7CB32FB8" w14:textId="77777777" w:rsidR="00D400F3" w:rsidRPr="00D03A88" w:rsidRDefault="00D400F3" w:rsidP="00D400F3"/>
    <w:p w14:paraId="013AB124" w14:textId="77777777" w:rsidR="00D400F3" w:rsidRPr="00D03A88" w:rsidRDefault="00D400F3" w:rsidP="00D400F3"/>
    <w:p w14:paraId="43AA58F7" w14:textId="77777777" w:rsidR="00D400F3" w:rsidRPr="00D03A88" w:rsidRDefault="00D400F3" w:rsidP="00D400F3">
      <w:pPr>
        <w:rPr>
          <w:rFonts w:ascii="Arial" w:hAnsi="Arial" w:cs="Arial"/>
        </w:rPr>
      </w:pPr>
    </w:p>
    <w:p w14:paraId="7923DFFC" w14:textId="77777777" w:rsidR="00D400F3" w:rsidRPr="00D03A88" w:rsidRDefault="00D400F3" w:rsidP="00D400F3">
      <w:pPr>
        <w:jc w:val="center"/>
        <w:rPr>
          <w:rFonts w:ascii="Arial" w:hAnsi="Arial" w:cs="Arial"/>
          <w:b/>
        </w:rPr>
      </w:pPr>
      <w:r w:rsidRPr="00D03A88">
        <w:rPr>
          <w:rFonts w:ascii="Arial" w:hAnsi="Arial" w:cs="Arial"/>
          <w:b/>
        </w:rPr>
        <w:t>CADERNO DE ENCARGOS</w:t>
      </w:r>
    </w:p>
    <w:p w14:paraId="7054AD32" w14:textId="77777777" w:rsidR="00D400F3" w:rsidRPr="00D03A88" w:rsidRDefault="00D400F3" w:rsidP="00D400F3">
      <w:pPr>
        <w:jc w:val="center"/>
        <w:rPr>
          <w:rFonts w:ascii="Arial" w:hAnsi="Arial" w:cs="Arial"/>
          <w:bCs/>
          <w:sz w:val="22"/>
          <w:szCs w:val="22"/>
        </w:rPr>
      </w:pPr>
    </w:p>
    <w:p w14:paraId="7B8551AB" w14:textId="77777777" w:rsidR="00D400F3" w:rsidRPr="00D03A88" w:rsidRDefault="00D400F3" w:rsidP="00D400F3">
      <w:pPr>
        <w:spacing w:before="120" w:line="320" w:lineRule="exact"/>
        <w:ind w:right="-882"/>
        <w:jc w:val="center"/>
        <w:rPr>
          <w:rFonts w:ascii="Arial" w:hAnsi="Arial" w:cs="Arial"/>
          <w:b/>
          <w:bCs/>
          <w:sz w:val="22"/>
          <w:szCs w:val="22"/>
        </w:rPr>
      </w:pPr>
      <w:r w:rsidRPr="00D03A88">
        <w:rPr>
          <w:rFonts w:ascii="Arial" w:hAnsi="Arial" w:cs="Arial"/>
          <w:b/>
          <w:bCs/>
          <w:sz w:val="22"/>
          <w:szCs w:val="22"/>
        </w:rPr>
        <w:br w:type="page"/>
      </w:r>
      <w:r w:rsidRPr="00D03A88">
        <w:rPr>
          <w:rFonts w:ascii="Arial" w:hAnsi="Arial" w:cs="Arial"/>
          <w:b/>
          <w:bCs/>
          <w:sz w:val="22"/>
          <w:szCs w:val="22"/>
        </w:rPr>
        <w:lastRenderedPageBreak/>
        <w:t>ÍNDICE</w:t>
      </w:r>
    </w:p>
    <w:p w14:paraId="449B0CB9" w14:textId="77777777" w:rsidR="0012799E" w:rsidRPr="00D03A88" w:rsidRDefault="00D400F3">
      <w:pPr>
        <w:pStyle w:val="ndice2"/>
        <w:rPr>
          <w:rFonts w:asciiTheme="minorHAnsi" w:eastAsiaTheme="minorEastAsia" w:hAnsiTheme="minorHAnsi" w:cstheme="minorBidi"/>
          <w:sz w:val="22"/>
          <w:szCs w:val="22"/>
        </w:rPr>
      </w:pPr>
      <w:r w:rsidRPr="00D03A88">
        <w:fldChar w:fldCharType="begin"/>
      </w:r>
      <w:r w:rsidRPr="00D03A88">
        <w:instrText xml:space="preserve"> TOC \o "1-3" \h \z \u </w:instrText>
      </w:r>
      <w:r w:rsidRPr="00D03A88">
        <w:fldChar w:fldCharType="separate"/>
      </w:r>
      <w:hyperlink w:anchor="_Toc22564946" w:history="1">
        <w:r w:rsidR="0012799E" w:rsidRPr="00D03A88">
          <w:rPr>
            <w:rStyle w:val="Hiperligao"/>
          </w:rPr>
          <w:t>Cláusula 1.ª Objecto</w:t>
        </w:r>
        <w:r w:rsidR="0012799E" w:rsidRPr="00D03A88">
          <w:rPr>
            <w:webHidden/>
          </w:rPr>
          <w:tab/>
        </w:r>
        <w:r w:rsidR="0012799E" w:rsidRPr="00D03A88">
          <w:rPr>
            <w:webHidden/>
          </w:rPr>
          <w:fldChar w:fldCharType="begin"/>
        </w:r>
        <w:r w:rsidR="0012799E" w:rsidRPr="00D03A88">
          <w:rPr>
            <w:webHidden/>
          </w:rPr>
          <w:instrText xml:space="preserve"> PAGEREF _Toc22564946 \h </w:instrText>
        </w:r>
        <w:r w:rsidR="0012799E" w:rsidRPr="00D03A88">
          <w:rPr>
            <w:webHidden/>
          </w:rPr>
        </w:r>
        <w:r w:rsidR="0012799E" w:rsidRPr="00D03A88">
          <w:rPr>
            <w:webHidden/>
          </w:rPr>
          <w:fldChar w:fldCharType="separate"/>
        </w:r>
        <w:r w:rsidR="0012799E" w:rsidRPr="00D03A88">
          <w:rPr>
            <w:webHidden/>
          </w:rPr>
          <w:t>4</w:t>
        </w:r>
        <w:r w:rsidR="0012799E" w:rsidRPr="00D03A88">
          <w:rPr>
            <w:webHidden/>
          </w:rPr>
          <w:fldChar w:fldCharType="end"/>
        </w:r>
      </w:hyperlink>
    </w:p>
    <w:p w14:paraId="0B43FBF0" w14:textId="77777777" w:rsidR="0012799E" w:rsidRPr="00D03A88" w:rsidRDefault="002D7F09">
      <w:pPr>
        <w:pStyle w:val="ndice2"/>
        <w:rPr>
          <w:rFonts w:asciiTheme="minorHAnsi" w:eastAsiaTheme="minorEastAsia" w:hAnsiTheme="minorHAnsi" w:cstheme="minorBidi"/>
          <w:sz w:val="22"/>
          <w:szCs w:val="22"/>
        </w:rPr>
      </w:pPr>
      <w:hyperlink w:anchor="_Toc22564947" w:history="1">
        <w:r w:rsidR="0012799E" w:rsidRPr="00D03A88">
          <w:rPr>
            <w:rStyle w:val="Hiperligao"/>
          </w:rPr>
          <w:t>Cláusula 2.ª Disposições por que se rege a empreitada</w:t>
        </w:r>
        <w:r w:rsidR="0012799E" w:rsidRPr="00D03A88">
          <w:rPr>
            <w:webHidden/>
          </w:rPr>
          <w:tab/>
        </w:r>
        <w:r w:rsidR="0012799E" w:rsidRPr="00D03A88">
          <w:rPr>
            <w:webHidden/>
          </w:rPr>
          <w:fldChar w:fldCharType="begin"/>
        </w:r>
        <w:r w:rsidR="0012799E" w:rsidRPr="00D03A88">
          <w:rPr>
            <w:webHidden/>
          </w:rPr>
          <w:instrText xml:space="preserve"> PAGEREF _Toc22564947 \h </w:instrText>
        </w:r>
        <w:r w:rsidR="0012799E" w:rsidRPr="00D03A88">
          <w:rPr>
            <w:webHidden/>
          </w:rPr>
        </w:r>
        <w:r w:rsidR="0012799E" w:rsidRPr="00D03A88">
          <w:rPr>
            <w:webHidden/>
          </w:rPr>
          <w:fldChar w:fldCharType="separate"/>
        </w:r>
        <w:r w:rsidR="0012799E" w:rsidRPr="00D03A88">
          <w:rPr>
            <w:webHidden/>
          </w:rPr>
          <w:t>4</w:t>
        </w:r>
        <w:r w:rsidR="0012799E" w:rsidRPr="00D03A88">
          <w:rPr>
            <w:webHidden/>
          </w:rPr>
          <w:fldChar w:fldCharType="end"/>
        </w:r>
      </w:hyperlink>
    </w:p>
    <w:p w14:paraId="4A24DAC9" w14:textId="77777777" w:rsidR="0012799E" w:rsidRPr="00D03A88" w:rsidRDefault="002D7F09">
      <w:pPr>
        <w:pStyle w:val="ndice2"/>
        <w:rPr>
          <w:rFonts w:asciiTheme="minorHAnsi" w:eastAsiaTheme="minorEastAsia" w:hAnsiTheme="minorHAnsi" w:cstheme="minorBidi"/>
          <w:sz w:val="22"/>
          <w:szCs w:val="22"/>
        </w:rPr>
      </w:pPr>
      <w:hyperlink w:anchor="_Toc22564948" w:history="1">
        <w:r w:rsidR="0012799E" w:rsidRPr="00D03A88">
          <w:rPr>
            <w:rStyle w:val="Hiperligao"/>
          </w:rPr>
          <w:t>Cláusula 3.ª Interpretação dos documentos que regem a empreitada</w:t>
        </w:r>
        <w:r w:rsidR="0012799E" w:rsidRPr="00D03A88">
          <w:rPr>
            <w:webHidden/>
          </w:rPr>
          <w:tab/>
        </w:r>
        <w:r w:rsidR="0012799E" w:rsidRPr="00D03A88">
          <w:rPr>
            <w:webHidden/>
          </w:rPr>
          <w:fldChar w:fldCharType="begin"/>
        </w:r>
        <w:r w:rsidR="0012799E" w:rsidRPr="00D03A88">
          <w:rPr>
            <w:webHidden/>
          </w:rPr>
          <w:instrText xml:space="preserve"> PAGEREF _Toc22564948 \h </w:instrText>
        </w:r>
        <w:r w:rsidR="0012799E" w:rsidRPr="00D03A88">
          <w:rPr>
            <w:webHidden/>
          </w:rPr>
        </w:r>
        <w:r w:rsidR="0012799E" w:rsidRPr="00D03A88">
          <w:rPr>
            <w:webHidden/>
          </w:rPr>
          <w:fldChar w:fldCharType="separate"/>
        </w:r>
        <w:r w:rsidR="0012799E" w:rsidRPr="00D03A88">
          <w:rPr>
            <w:webHidden/>
          </w:rPr>
          <w:t>5</w:t>
        </w:r>
        <w:r w:rsidR="0012799E" w:rsidRPr="00D03A88">
          <w:rPr>
            <w:webHidden/>
          </w:rPr>
          <w:fldChar w:fldCharType="end"/>
        </w:r>
      </w:hyperlink>
    </w:p>
    <w:p w14:paraId="02EA3E7E" w14:textId="77777777" w:rsidR="0012799E" w:rsidRPr="00D03A88" w:rsidRDefault="002D7F09">
      <w:pPr>
        <w:pStyle w:val="ndice2"/>
        <w:rPr>
          <w:rFonts w:asciiTheme="minorHAnsi" w:eastAsiaTheme="minorEastAsia" w:hAnsiTheme="minorHAnsi" w:cstheme="minorBidi"/>
          <w:sz w:val="22"/>
          <w:szCs w:val="22"/>
        </w:rPr>
      </w:pPr>
      <w:hyperlink w:anchor="_Toc22564949" w:history="1">
        <w:r w:rsidR="0012799E" w:rsidRPr="00D03A88">
          <w:rPr>
            <w:rStyle w:val="Hiperligao"/>
          </w:rPr>
          <w:t>Cláusula 4.ª Esclarecimento de dúvidas</w:t>
        </w:r>
        <w:r w:rsidR="0012799E" w:rsidRPr="00D03A88">
          <w:rPr>
            <w:webHidden/>
          </w:rPr>
          <w:tab/>
        </w:r>
        <w:r w:rsidR="0012799E" w:rsidRPr="00D03A88">
          <w:rPr>
            <w:webHidden/>
          </w:rPr>
          <w:fldChar w:fldCharType="begin"/>
        </w:r>
        <w:r w:rsidR="0012799E" w:rsidRPr="00D03A88">
          <w:rPr>
            <w:webHidden/>
          </w:rPr>
          <w:instrText xml:space="preserve"> PAGEREF _Toc22564949 \h </w:instrText>
        </w:r>
        <w:r w:rsidR="0012799E" w:rsidRPr="00D03A88">
          <w:rPr>
            <w:webHidden/>
          </w:rPr>
        </w:r>
        <w:r w:rsidR="0012799E" w:rsidRPr="00D03A88">
          <w:rPr>
            <w:webHidden/>
          </w:rPr>
          <w:fldChar w:fldCharType="separate"/>
        </w:r>
        <w:r w:rsidR="0012799E" w:rsidRPr="00D03A88">
          <w:rPr>
            <w:webHidden/>
          </w:rPr>
          <w:t>5</w:t>
        </w:r>
        <w:r w:rsidR="0012799E" w:rsidRPr="00D03A88">
          <w:rPr>
            <w:webHidden/>
          </w:rPr>
          <w:fldChar w:fldCharType="end"/>
        </w:r>
      </w:hyperlink>
    </w:p>
    <w:p w14:paraId="6F6C29B5" w14:textId="77777777" w:rsidR="0012799E" w:rsidRPr="00D03A88" w:rsidRDefault="002D7F09">
      <w:pPr>
        <w:pStyle w:val="ndice2"/>
        <w:rPr>
          <w:rFonts w:asciiTheme="minorHAnsi" w:eastAsiaTheme="minorEastAsia" w:hAnsiTheme="minorHAnsi" w:cstheme="minorBidi"/>
          <w:sz w:val="22"/>
          <w:szCs w:val="22"/>
        </w:rPr>
      </w:pPr>
      <w:hyperlink w:anchor="_Toc22564950" w:history="1">
        <w:r w:rsidR="0012799E" w:rsidRPr="00D03A88">
          <w:rPr>
            <w:rStyle w:val="Hiperligao"/>
          </w:rPr>
          <w:t xml:space="preserve">Cláusula 5.ª </w:t>
        </w:r>
        <w:r w:rsidR="0012799E" w:rsidRPr="00D03A88">
          <w:rPr>
            <w:rStyle w:val="Hiperligao"/>
            <w:bCs/>
          </w:rPr>
          <w:t>Projecto</w:t>
        </w:r>
        <w:r w:rsidR="0012799E" w:rsidRPr="00D03A88">
          <w:rPr>
            <w:webHidden/>
          </w:rPr>
          <w:tab/>
        </w:r>
        <w:r w:rsidR="0012799E" w:rsidRPr="00D03A88">
          <w:rPr>
            <w:webHidden/>
          </w:rPr>
          <w:fldChar w:fldCharType="begin"/>
        </w:r>
        <w:r w:rsidR="0012799E" w:rsidRPr="00D03A88">
          <w:rPr>
            <w:webHidden/>
          </w:rPr>
          <w:instrText xml:space="preserve"> PAGEREF _Toc22564950 \h </w:instrText>
        </w:r>
        <w:r w:rsidR="0012799E" w:rsidRPr="00D03A88">
          <w:rPr>
            <w:webHidden/>
          </w:rPr>
        </w:r>
        <w:r w:rsidR="0012799E" w:rsidRPr="00D03A88">
          <w:rPr>
            <w:webHidden/>
          </w:rPr>
          <w:fldChar w:fldCharType="separate"/>
        </w:r>
        <w:r w:rsidR="0012799E" w:rsidRPr="00D03A88">
          <w:rPr>
            <w:webHidden/>
          </w:rPr>
          <w:t>5</w:t>
        </w:r>
        <w:r w:rsidR="0012799E" w:rsidRPr="00D03A88">
          <w:rPr>
            <w:webHidden/>
          </w:rPr>
          <w:fldChar w:fldCharType="end"/>
        </w:r>
      </w:hyperlink>
    </w:p>
    <w:p w14:paraId="2388FEF7" w14:textId="77777777" w:rsidR="0012799E" w:rsidRPr="00D03A88" w:rsidRDefault="002D7F09">
      <w:pPr>
        <w:pStyle w:val="ndice1"/>
        <w:rPr>
          <w:rFonts w:asciiTheme="minorHAnsi" w:eastAsiaTheme="minorEastAsia" w:hAnsiTheme="minorHAnsi" w:cstheme="minorBidi"/>
          <w:b w:val="0"/>
          <w:sz w:val="22"/>
          <w:szCs w:val="22"/>
        </w:rPr>
      </w:pPr>
      <w:hyperlink w:anchor="_Toc22564951" w:history="1">
        <w:r w:rsidR="0012799E" w:rsidRPr="00D03A88">
          <w:rPr>
            <w:rStyle w:val="Hiperligao"/>
          </w:rPr>
          <w:t>Capítulo II Obrigações do empreiteiro</w:t>
        </w:r>
        <w:r w:rsidR="0012799E" w:rsidRPr="00D03A88">
          <w:rPr>
            <w:webHidden/>
          </w:rPr>
          <w:tab/>
        </w:r>
        <w:r w:rsidR="0012799E" w:rsidRPr="00D03A88">
          <w:rPr>
            <w:webHidden/>
          </w:rPr>
          <w:fldChar w:fldCharType="begin"/>
        </w:r>
        <w:r w:rsidR="0012799E" w:rsidRPr="00D03A88">
          <w:rPr>
            <w:webHidden/>
          </w:rPr>
          <w:instrText xml:space="preserve"> PAGEREF _Toc22564951 \h </w:instrText>
        </w:r>
        <w:r w:rsidR="0012799E" w:rsidRPr="00D03A88">
          <w:rPr>
            <w:webHidden/>
          </w:rPr>
        </w:r>
        <w:r w:rsidR="0012799E" w:rsidRPr="00D03A88">
          <w:rPr>
            <w:webHidden/>
          </w:rPr>
          <w:fldChar w:fldCharType="separate"/>
        </w:r>
        <w:r w:rsidR="0012799E" w:rsidRPr="00D03A88">
          <w:rPr>
            <w:webHidden/>
          </w:rPr>
          <w:t>5</w:t>
        </w:r>
        <w:r w:rsidR="0012799E" w:rsidRPr="00D03A88">
          <w:rPr>
            <w:webHidden/>
          </w:rPr>
          <w:fldChar w:fldCharType="end"/>
        </w:r>
      </w:hyperlink>
    </w:p>
    <w:p w14:paraId="59AA1E06" w14:textId="77777777" w:rsidR="0012799E" w:rsidRPr="00D03A88" w:rsidRDefault="002D7F09">
      <w:pPr>
        <w:pStyle w:val="ndice1"/>
        <w:rPr>
          <w:rFonts w:asciiTheme="minorHAnsi" w:eastAsiaTheme="minorEastAsia" w:hAnsiTheme="minorHAnsi" w:cstheme="minorBidi"/>
          <w:b w:val="0"/>
          <w:sz w:val="22"/>
          <w:szCs w:val="22"/>
        </w:rPr>
      </w:pPr>
      <w:hyperlink w:anchor="_Toc22564952" w:history="1">
        <w:r w:rsidR="0012799E" w:rsidRPr="00D03A88">
          <w:rPr>
            <w:rStyle w:val="Hiperligao"/>
          </w:rPr>
          <w:t>Secção I Preparação e planeamento dos trabalhos</w:t>
        </w:r>
        <w:r w:rsidR="0012799E" w:rsidRPr="00D03A88">
          <w:rPr>
            <w:webHidden/>
          </w:rPr>
          <w:tab/>
        </w:r>
        <w:r w:rsidR="0012799E" w:rsidRPr="00D03A88">
          <w:rPr>
            <w:webHidden/>
          </w:rPr>
          <w:fldChar w:fldCharType="begin"/>
        </w:r>
        <w:r w:rsidR="0012799E" w:rsidRPr="00D03A88">
          <w:rPr>
            <w:webHidden/>
          </w:rPr>
          <w:instrText xml:space="preserve"> PAGEREF _Toc22564952 \h </w:instrText>
        </w:r>
        <w:r w:rsidR="0012799E" w:rsidRPr="00D03A88">
          <w:rPr>
            <w:webHidden/>
          </w:rPr>
        </w:r>
        <w:r w:rsidR="0012799E" w:rsidRPr="00D03A88">
          <w:rPr>
            <w:webHidden/>
          </w:rPr>
          <w:fldChar w:fldCharType="separate"/>
        </w:r>
        <w:r w:rsidR="0012799E" w:rsidRPr="00D03A88">
          <w:rPr>
            <w:webHidden/>
          </w:rPr>
          <w:t>6</w:t>
        </w:r>
        <w:r w:rsidR="0012799E" w:rsidRPr="00D03A88">
          <w:rPr>
            <w:webHidden/>
          </w:rPr>
          <w:fldChar w:fldCharType="end"/>
        </w:r>
      </w:hyperlink>
    </w:p>
    <w:p w14:paraId="6E4EB347" w14:textId="77777777" w:rsidR="0012799E" w:rsidRPr="00D03A88" w:rsidRDefault="002D7F09">
      <w:pPr>
        <w:pStyle w:val="ndice2"/>
        <w:rPr>
          <w:rFonts w:asciiTheme="minorHAnsi" w:eastAsiaTheme="minorEastAsia" w:hAnsiTheme="minorHAnsi" w:cstheme="minorBidi"/>
          <w:sz w:val="22"/>
          <w:szCs w:val="22"/>
        </w:rPr>
      </w:pPr>
      <w:hyperlink w:anchor="_Toc22564953" w:history="1">
        <w:r w:rsidR="0012799E" w:rsidRPr="00D03A88">
          <w:rPr>
            <w:rStyle w:val="Hiperligao"/>
          </w:rPr>
          <w:t>Cláusula 6.ª Preparação e planeamento da execução da obra</w:t>
        </w:r>
        <w:r w:rsidR="0012799E" w:rsidRPr="00D03A88">
          <w:rPr>
            <w:webHidden/>
          </w:rPr>
          <w:tab/>
        </w:r>
        <w:r w:rsidR="0012799E" w:rsidRPr="00D03A88">
          <w:rPr>
            <w:webHidden/>
          </w:rPr>
          <w:fldChar w:fldCharType="begin"/>
        </w:r>
        <w:r w:rsidR="0012799E" w:rsidRPr="00D03A88">
          <w:rPr>
            <w:webHidden/>
          </w:rPr>
          <w:instrText xml:space="preserve"> PAGEREF _Toc22564953 \h </w:instrText>
        </w:r>
        <w:r w:rsidR="0012799E" w:rsidRPr="00D03A88">
          <w:rPr>
            <w:webHidden/>
          </w:rPr>
        </w:r>
        <w:r w:rsidR="0012799E" w:rsidRPr="00D03A88">
          <w:rPr>
            <w:webHidden/>
          </w:rPr>
          <w:fldChar w:fldCharType="separate"/>
        </w:r>
        <w:r w:rsidR="0012799E" w:rsidRPr="00D03A88">
          <w:rPr>
            <w:webHidden/>
          </w:rPr>
          <w:t>6</w:t>
        </w:r>
        <w:r w:rsidR="0012799E" w:rsidRPr="00D03A88">
          <w:rPr>
            <w:webHidden/>
          </w:rPr>
          <w:fldChar w:fldCharType="end"/>
        </w:r>
      </w:hyperlink>
    </w:p>
    <w:p w14:paraId="5C40A899" w14:textId="77777777" w:rsidR="0012799E" w:rsidRPr="00D03A88" w:rsidRDefault="002D7F09">
      <w:pPr>
        <w:pStyle w:val="ndice2"/>
        <w:rPr>
          <w:rFonts w:asciiTheme="minorHAnsi" w:eastAsiaTheme="minorEastAsia" w:hAnsiTheme="minorHAnsi" w:cstheme="minorBidi"/>
          <w:sz w:val="22"/>
          <w:szCs w:val="22"/>
        </w:rPr>
      </w:pPr>
      <w:hyperlink w:anchor="_Toc22564954" w:history="1">
        <w:r w:rsidR="0012799E" w:rsidRPr="00D03A88">
          <w:rPr>
            <w:rStyle w:val="Hiperligao"/>
          </w:rPr>
          <w:t>Cláusula 7.ª Plano de trabalhos ajustado</w:t>
        </w:r>
        <w:r w:rsidR="0012799E" w:rsidRPr="00D03A88">
          <w:rPr>
            <w:webHidden/>
          </w:rPr>
          <w:tab/>
        </w:r>
        <w:r w:rsidR="0012799E" w:rsidRPr="00D03A88">
          <w:rPr>
            <w:webHidden/>
          </w:rPr>
          <w:fldChar w:fldCharType="begin"/>
        </w:r>
        <w:r w:rsidR="0012799E" w:rsidRPr="00D03A88">
          <w:rPr>
            <w:webHidden/>
          </w:rPr>
          <w:instrText xml:space="preserve"> PAGEREF _Toc22564954 \h </w:instrText>
        </w:r>
        <w:r w:rsidR="0012799E" w:rsidRPr="00D03A88">
          <w:rPr>
            <w:webHidden/>
          </w:rPr>
        </w:r>
        <w:r w:rsidR="0012799E" w:rsidRPr="00D03A88">
          <w:rPr>
            <w:webHidden/>
          </w:rPr>
          <w:fldChar w:fldCharType="separate"/>
        </w:r>
        <w:r w:rsidR="0012799E" w:rsidRPr="00D03A88">
          <w:rPr>
            <w:webHidden/>
          </w:rPr>
          <w:t>7</w:t>
        </w:r>
        <w:r w:rsidR="0012799E" w:rsidRPr="00D03A88">
          <w:rPr>
            <w:webHidden/>
          </w:rPr>
          <w:fldChar w:fldCharType="end"/>
        </w:r>
      </w:hyperlink>
    </w:p>
    <w:p w14:paraId="3790CE86" w14:textId="77777777" w:rsidR="0012799E" w:rsidRPr="00D03A88" w:rsidRDefault="002D7F09">
      <w:pPr>
        <w:pStyle w:val="ndice2"/>
        <w:rPr>
          <w:rFonts w:asciiTheme="minorHAnsi" w:eastAsiaTheme="minorEastAsia" w:hAnsiTheme="minorHAnsi" w:cstheme="minorBidi"/>
          <w:sz w:val="22"/>
          <w:szCs w:val="22"/>
        </w:rPr>
      </w:pPr>
      <w:hyperlink w:anchor="_Toc22564955" w:history="1">
        <w:r w:rsidR="0012799E" w:rsidRPr="00D03A88">
          <w:rPr>
            <w:rStyle w:val="Hiperligao"/>
          </w:rPr>
          <w:t>Cláusula 8.ª Modificação do plano de trabalhos e do plano de pagamentos</w:t>
        </w:r>
        <w:r w:rsidR="0012799E" w:rsidRPr="00D03A88">
          <w:rPr>
            <w:webHidden/>
          </w:rPr>
          <w:tab/>
        </w:r>
        <w:r w:rsidR="0012799E" w:rsidRPr="00D03A88">
          <w:rPr>
            <w:webHidden/>
          </w:rPr>
          <w:fldChar w:fldCharType="begin"/>
        </w:r>
        <w:r w:rsidR="0012799E" w:rsidRPr="00D03A88">
          <w:rPr>
            <w:webHidden/>
          </w:rPr>
          <w:instrText xml:space="preserve"> PAGEREF _Toc22564955 \h </w:instrText>
        </w:r>
        <w:r w:rsidR="0012799E" w:rsidRPr="00D03A88">
          <w:rPr>
            <w:webHidden/>
          </w:rPr>
        </w:r>
        <w:r w:rsidR="0012799E" w:rsidRPr="00D03A88">
          <w:rPr>
            <w:webHidden/>
          </w:rPr>
          <w:fldChar w:fldCharType="separate"/>
        </w:r>
        <w:r w:rsidR="0012799E" w:rsidRPr="00D03A88">
          <w:rPr>
            <w:webHidden/>
          </w:rPr>
          <w:t>7</w:t>
        </w:r>
        <w:r w:rsidR="0012799E" w:rsidRPr="00D03A88">
          <w:rPr>
            <w:webHidden/>
          </w:rPr>
          <w:fldChar w:fldCharType="end"/>
        </w:r>
      </w:hyperlink>
    </w:p>
    <w:p w14:paraId="494FB575" w14:textId="77777777" w:rsidR="0012799E" w:rsidRPr="00D03A88" w:rsidRDefault="002D7F09">
      <w:pPr>
        <w:pStyle w:val="ndice1"/>
        <w:rPr>
          <w:rFonts w:asciiTheme="minorHAnsi" w:eastAsiaTheme="minorEastAsia" w:hAnsiTheme="minorHAnsi" w:cstheme="minorBidi"/>
          <w:b w:val="0"/>
          <w:sz w:val="22"/>
          <w:szCs w:val="22"/>
        </w:rPr>
      </w:pPr>
      <w:hyperlink w:anchor="_Toc22564956" w:history="1">
        <w:r w:rsidR="0012799E" w:rsidRPr="00D03A88">
          <w:rPr>
            <w:rStyle w:val="Hiperligao"/>
          </w:rPr>
          <w:t>Secção II Prazos de execução</w:t>
        </w:r>
        <w:r w:rsidR="0012799E" w:rsidRPr="00D03A88">
          <w:rPr>
            <w:webHidden/>
          </w:rPr>
          <w:tab/>
        </w:r>
        <w:r w:rsidR="0012799E" w:rsidRPr="00D03A88">
          <w:rPr>
            <w:webHidden/>
          </w:rPr>
          <w:fldChar w:fldCharType="begin"/>
        </w:r>
        <w:r w:rsidR="0012799E" w:rsidRPr="00D03A88">
          <w:rPr>
            <w:webHidden/>
          </w:rPr>
          <w:instrText xml:space="preserve"> PAGEREF _Toc22564956 \h </w:instrText>
        </w:r>
        <w:r w:rsidR="0012799E" w:rsidRPr="00D03A88">
          <w:rPr>
            <w:webHidden/>
          </w:rPr>
        </w:r>
        <w:r w:rsidR="0012799E" w:rsidRPr="00D03A88">
          <w:rPr>
            <w:webHidden/>
          </w:rPr>
          <w:fldChar w:fldCharType="separate"/>
        </w:r>
        <w:r w:rsidR="0012799E" w:rsidRPr="00D03A88">
          <w:rPr>
            <w:webHidden/>
          </w:rPr>
          <w:t>8</w:t>
        </w:r>
        <w:r w:rsidR="0012799E" w:rsidRPr="00D03A88">
          <w:rPr>
            <w:webHidden/>
          </w:rPr>
          <w:fldChar w:fldCharType="end"/>
        </w:r>
      </w:hyperlink>
    </w:p>
    <w:p w14:paraId="11F12DFC" w14:textId="77777777" w:rsidR="0012799E" w:rsidRPr="00D03A88" w:rsidRDefault="002D7F09">
      <w:pPr>
        <w:pStyle w:val="ndice2"/>
        <w:rPr>
          <w:rFonts w:asciiTheme="minorHAnsi" w:eastAsiaTheme="minorEastAsia" w:hAnsiTheme="minorHAnsi" w:cstheme="minorBidi"/>
          <w:sz w:val="22"/>
          <w:szCs w:val="22"/>
        </w:rPr>
      </w:pPr>
      <w:hyperlink w:anchor="_Toc22564957" w:history="1">
        <w:r w:rsidR="0012799E" w:rsidRPr="00D03A88">
          <w:rPr>
            <w:rStyle w:val="Hiperligao"/>
          </w:rPr>
          <w:t>Cláusula 9.º Prazo de execução da empreitada</w:t>
        </w:r>
        <w:r w:rsidR="0012799E" w:rsidRPr="00D03A88">
          <w:rPr>
            <w:webHidden/>
          </w:rPr>
          <w:tab/>
        </w:r>
        <w:r w:rsidR="0012799E" w:rsidRPr="00D03A88">
          <w:rPr>
            <w:webHidden/>
          </w:rPr>
          <w:fldChar w:fldCharType="begin"/>
        </w:r>
        <w:r w:rsidR="0012799E" w:rsidRPr="00D03A88">
          <w:rPr>
            <w:webHidden/>
          </w:rPr>
          <w:instrText xml:space="preserve"> PAGEREF _Toc22564957 \h </w:instrText>
        </w:r>
        <w:r w:rsidR="0012799E" w:rsidRPr="00D03A88">
          <w:rPr>
            <w:webHidden/>
          </w:rPr>
        </w:r>
        <w:r w:rsidR="0012799E" w:rsidRPr="00D03A88">
          <w:rPr>
            <w:webHidden/>
          </w:rPr>
          <w:fldChar w:fldCharType="separate"/>
        </w:r>
        <w:r w:rsidR="0012799E" w:rsidRPr="00D03A88">
          <w:rPr>
            <w:webHidden/>
          </w:rPr>
          <w:t>8</w:t>
        </w:r>
        <w:r w:rsidR="0012799E" w:rsidRPr="00D03A88">
          <w:rPr>
            <w:webHidden/>
          </w:rPr>
          <w:fldChar w:fldCharType="end"/>
        </w:r>
      </w:hyperlink>
    </w:p>
    <w:p w14:paraId="6C7DE646" w14:textId="77777777" w:rsidR="0012799E" w:rsidRPr="00D03A88" w:rsidRDefault="002D7F09">
      <w:pPr>
        <w:pStyle w:val="ndice2"/>
        <w:rPr>
          <w:rFonts w:asciiTheme="minorHAnsi" w:eastAsiaTheme="minorEastAsia" w:hAnsiTheme="minorHAnsi" w:cstheme="minorBidi"/>
          <w:sz w:val="22"/>
          <w:szCs w:val="22"/>
        </w:rPr>
      </w:pPr>
      <w:hyperlink w:anchor="_Toc22564958" w:history="1">
        <w:r w:rsidR="0012799E" w:rsidRPr="00D03A88">
          <w:rPr>
            <w:rStyle w:val="Hiperligao"/>
          </w:rPr>
          <w:t>Cláusula 10.ª Cumprimento do plano de trabalhos</w:t>
        </w:r>
        <w:r w:rsidR="0012799E" w:rsidRPr="00D03A88">
          <w:rPr>
            <w:webHidden/>
          </w:rPr>
          <w:tab/>
        </w:r>
        <w:r w:rsidR="0012799E" w:rsidRPr="00D03A88">
          <w:rPr>
            <w:webHidden/>
          </w:rPr>
          <w:fldChar w:fldCharType="begin"/>
        </w:r>
        <w:r w:rsidR="0012799E" w:rsidRPr="00D03A88">
          <w:rPr>
            <w:webHidden/>
          </w:rPr>
          <w:instrText xml:space="preserve"> PAGEREF _Toc22564958 \h </w:instrText>
        </w:r>
        <w:r w:rsidR="0012799E" w:rsidRPr="00D03A88">
          <w:rPr>
            <w:webHidden/>
          </w:rPr>
        </w:r>
        <w:r w:rsidR="0012799E" w:rsidRPr="00D03A88">
          <w:rPr>
            <w:webHidden/>
          </w:rPr>
          <w:fldChar w:fldCharType="separate"/>
        </w:r>
        <w:r w:rsidR="0012799E" w:rsidRPr="00D03A88">
          <w:rPr>
            <w:webHidden/>
          </w:rPr>
          <w:t>9</w:t>
        </w:r>
        <w:r w:rsidR="0012799E" w:rsidRPr="00D03A88">
          <w:rPr>
            <w:webHidden/>
          </w:rPr>
          <w:fldChar w:fldCharType="end"/>
        </w:r>
      </w:hyperlink>
    </w:p>
    <w:p w14:paraId="34F80171" w14:textId="77777777" w:rsidR="0012799E" w:rsidRPr="00D03A88" w:rsidRDefault="002D7F09">
      <w:pPr>
        <w:pStyle w:val="ndice2"/>
        <w:rPr>
          <w:rFonts w:asciiTheme="minorHAnsi" w:eastAsiaTheme="minorEastAsia" w:hAnsiTheme="minorHAnsi" w:cstheme="minorBidi"/>
          <w:sz w:val="22"/>
          <w:szCs w:val="22"/>
        </w:rPr>
      </w:pPr>
      <w:hyperlink w:anchor="_Toc22564959" w:history="1">
        <w:r w:rsidR="0012799E" w:rsidRPr="00D03A88">
          <w:rPr>
            <w:rStyle w:val="Hiperligao"/>
          </w:rPr>
          <w:t>Cláusula 11.ª Multas por violação dos prazos contratuais</w:t>
        </w:r>
        <w:r w:rsidR="0012799E" w:rsidRPr="00D03A88">
          <w:rPr>
            <w:webHidden/>
          </w:rPr>
          <w:tab/>
        </w:r>
        <w:r w:rsidR="0012799E" w:rsidRPr="00D03A88">
          <w:rPr>
            <w:webHidden/>
          </w:rPr>
          <w:fldChar w:fldCharType="begin"/>
        </w:r>
        <w:r w:rsidR="0012799E" w:rsidRPr="00D03A88">
          <w:rPr>
            <w:webHidden/>
          </w:rPr>
          <w:instrText xml:space="preserve"> PAGEREF _Toc22564959 \h </w:instrText>
        </w:r>
        <w:r w:rsidR="0012799E" w:rsidRPr="00D03A88">
          <w:rPr>
            <w:webHidden/>
          </w:rPr>
        </w:r>
        <w:r w:rsidR="0012799E" w:rsidRPr="00D03A88">
          <w:rPr>
            <w:webHidden/>
          </w:rPr>
          <w:fldChar w:fldCharType="separate"/>
        </w:r>
        <w:r w:rsidR="0012799E" w:rsidRPr="00D03A88">
          <w:rPr>
            <w:webHidden/>
          </w:rPr>
          <w:t>9</w:t>
        </w:r>
        <w:r w:rsidR="0012799E" w:rsidRPr="00D03A88">
          <w:rPr>
            <w:webHidden/>
          </w:rPr>
          <w:fldChar w:fldCharType="end"/>
        </w:r>
      </w:hyperlink>
    </w:p>
    <w:p w14:paraId="295C2930" w14:textId="77777777" w:rsidR="0012799E" w:rsidRPr="00D03A88" w:rsidRDefault="002D7F09">
      <w:pPr>
        <w:pStyle w:val="ndice2"/>
        <w:rPr>
          <w:rFonts w:asciiTheme="minorHAnsi" w:eastAsiaTheme="minorEastAsia" w:hAnsiTheme="minorHAnsi" w:cstheme="minorBidi"/>
          <w:sz w:val="22"/>
          <w:szCs w:val="22"/>
        </w:rPr>
      </w:pPr>
      <w:hyperlink w:anchor="_Toc22564960" w:history="1">
        <w:r w:rsidR="0012799E" w:rsidRPr="00D03A88">
          <w:rPr>
            <w:rStyle w:val="Hiperligao"/>
          </w:rPr>
          <w:t>Cláusula 12.ª Actos e direitos de terceiros</w:t>
        </w:r>
        <w:r w:rsidR="0012799E" w:rsidRPr="00D03A88">
          <w:rPr>
            <w:webHidden/>
          </w:rPr>
          <w:tab/>
        </w:r>
        <w:r w:rsidR="0012799E" w:rsidRPr="00D03A88">
          <w:rPr>
            <w:webHidden/>
          </w:rPr>
          <w:fldChar w:fldCharType="begin"/>
        </w:r>
        <w:r w:rsidR="0012799E" w:rsidRPr="00D03A88">
          <w:rPr>
            <w:webHidden/>
          </w:rPr>
          <w:instrText xml:space="preserve"> PAGEREF _Toc22564960 \h </w:instrText>
        </w:r>
        <w:r w:rsidR="0012799E" w:rsidRPr="00D03A88">
          <w:rPr>
            <w:webHidden/>
          </w:rPr>
        </w:r>
        <w:r w:rsidR="0012799E" w:rsidRPr="00D03A88">
          <w:rPr>
            <w:webHidden/>
          </w:rPr>
          <w:fldChar w:fldCharType="separate"/>
        </w:r>
        <w:r w:rsidR="0012799E" w:rsidRPr="00D03A88">
          <w:rPr>
            <w:webHidden/>
          </w:rPr>
          <w:t>10</w:t>
        </w:r>
        <w:r w:rsidR="0012799E" w:rsidRPr="00D03A88">
          <w:rPr>
            <w:webHidden/>
          </w:rPr>
          <w:fldChar w:fldCharType="end"/>
        </w:r>
      </w:hyperlink>
    </w:p>
    <w:p w14:paraId="4FA4E7CF" w14:textId="77777777" w:rsidR="0012799E" w:rsidRPr="00D03A88" w:rsidRDefault="002D7F09">
      <w:pPr>
        <w:pStyle w:val="ndice1"/>
        <w:rPr>
          <w:rFonts w:asciiTheme="minorHAnsi" w:eastAsiaTheme="minorEastAsia" w:hAnsiTheme="minorHAnsi" w:cstheme="minorBidi"/>
          <w:b w:val="0"/>
          <w:sz w:val="22"/>
          <w:szCs w:val="22"/>
        </w:rPr>
      </w:pPr>
      <w:hyperlink w:anchor="_Toc22564961" w:history="1">
        <w:r w:rsidR="0012799E" w:rsidRPr="00D03A88">
          <w:rPr>
            <w:rStyle w:val="Hiperligao"/>
          </w:rPr>
          <w:t>Secção III Condições de execução da empreitada</w:t>
        </w:r>
        <w:r w:rsidR="0012799E" w:rsidRPr="00D03A88">
          <w:rPr>
            <w:webHidden/>
          </w:rPr>
          <w:tab/>
        </w:r>
        <w:r w:rsidR="0012799E" w:rsidRPr="00D03A88">
          <w:rPr>
            <w:webHidden/>
          </w:rPr>
          <w:fldChar w:fldCharType="begin"/>
        </w:r>
        <w:r w:rsidR="0012799E" w:rsidRPr="00D03A88">
          <w:rPr>
            <w:webHidden/>
          </w:rPr>
          <w:instrText xml:space="preserve"> PAGEREF _Toc22564961 \h </w:instrText>
        </w:r>
        <w:r w:rsidR="0012799E" w:rsidRPr="00D03A88">
          <w:rPr>
            <w:webHidden/>
          </w:rPr>
        </w:r>
        <w:r w:rsidR="0012799E" w:rsidRPr="00D03A88">
          <w:rPr>
            <w:webHidden/>
          </w:rPr>
          <w:fldChar w:fldCharType="separate"/>
        </w:r>
        <w:r w:rsidR="0012799E" w:rsidRPr="00D03A88">
          <w:rPr>
            <w:webHidden/>
          </w:rPr>
          <w:t>10</w:t>
        </w:r>
        <w:r w:rsidR="0012799E" w:rsidRPr="00D03A88">
          <w:rPr>
            <w:webHidden/>
          </w:rPr>
          <w:fldChar w:fldCharType="end"/>
        </w:r>
      </w:hyperlink>
    </w:p>
    <w:p w14:paraId="045DD415" w14:textId="77777777" w:rsidR="0012799E" w:rsidRPr="00D03A88" w:rsidRDefault="002D7F09">
      <w:pPr>
        <w:pStyle w:val="ndice2"/>
        <w:rPr>
          <w:rFonts w:asciiTheme="minorHAnsi" w:eastAsiaTheme="minorEastAsia" w:hAnsiTheme="minorHAnsi" w:cstheme="minorBidi"/>
          <w:sz w:val="22"/>
          <w:szCs w:val="22"/>
        </w:rPr>
      </w:pPr>
      <w:hyperlink w:anchor="_Toc22564962" w:history="1">
        <w:r w:rsidR="0012799E" w:rsidRPr="00D03A88">
          <w:rPr>
            <w:rStyle w:val="Hiperligao"/>
          </w:rPr>
          <w:t>Cláusula 13.ª Condições gerais de execução dos trabalhos</w:t>
        </w:r>
        <w:r w:rsidR="0012799E" w:rsidRPr="00D03A88">
          <w:rPr>
            <w:webHidden/>
          </w:rPr>
          <w:tab/>
        </w:r>
        <w:r w:rsidR="0012799E" w:rsidRPr="00D03A88">
          <w:rPr>
            <w:webHidden/>
          </w:rPr>
          <w:fldChar w:fldCharType="begin"/>
        </w:r>
        <w:r w:rsidR="0012799E" w:rsidRPr="00D03A88">
          <w:rPr>
            <w:webHidden/>
          </w:rPr>
          <w:instrText xml:space="preserve"> PAGEREF _Toc22564962 \h </w:instrText>
        </w:r>
        <w:r w:rsidR="0012799E" w:rsidRPr="00D03A88">
          <w:rPr>
            <w:webHidden/>
          </w:rPr>
        </w:r>
        <w:r w:rsidR="0012799E" w:rsidRPr="00D03A88">
          <w:rPr>
            <w:webHidden/>
          </w:rPr>
          <w:fldChar w:fldCharType="separate"/>
        </w:r>
        <w:r w:rsidR="0012799E" w:rsidRPr="00D03A88">
          <w:rPr>
            <w:webHidden/>
          </w:rPr>
          <w:t>10</w:t>
        </w:r>
        <w:r w:rsidR="0012799E" w:rsidRPr="00D03A88">
          <w:rPr>
            <w:webHidden/>
          </w:rPr>
          <w:fldChar w:fldCharType="end"/>
        </w:r>
      </w:hyperlink>
    </w:p>
    <w:p w14:paraId="1E9DE1FA" w14:textId="77777777" w:rsidR="0012799E" w:rsidRPr="00D03A88" w:rsidRDefault="002D7F09">
      <w:pPr>
        <w:pStyle w:val="ndice2"/>
        <w:rPr>
          <w:rFonts w:asciiTheme="minorHAnsi" w:eastAsiaTheme="minorEastAsia" w:hAnsiTheme="minorHAnsi" w:cstheme="minorBidi"/>
          <w:sz w:val="22"/>
          <w:szCs w:val="22"/>
        </w:rPr>
      </w:pPr>
      <w:hyperlink w:anchor="_Toc22564963" w:history="1">
        <w:r w:rsidR="0012799E" w:rsidRPr="00D03A88">
          <w:rPr>
            <w:rStyle w:val="Hiperligao"/>
          </w:rPr>
          <w:t>Cláusula 14.ª Erros ou omissões do projecto e de outros documentos</w:t>
        </w:r>
        <w:r w:rsidR="0012799E" w:rsidRPr="00D03A88">
          <w:rPr>
            <w:webHidden/>
          </w:rPr>
          <w:tab/>
        </w:r>
        <w:r w:rsidR="0012799E" w:rsidRPr="00D03A88">
          <w:rPr>
            <w:webHidden/>
          </w:rPr>
          <w:fldChar w:fldCharType="begin"/>
        </w:r>
        <w:r w:rsidR="0012799E" w:rsidRPr="00D03A88">
          <w:rPr>
            <w:webHidden/>
          </w:rPr>
          <w:instrText xml:space="preserve"> PAGEREF _Toc22564963 \h </w:instrText>
        </w:r>
        <w:r w:rsidR="0012799E" w:rsidRPr="00D03A88">
          <w:rPr>
            <w:webHidden/>
          </w:rPr>
        </w:r>
        <w:r w:rsidR="0012799E" w:rsidRPr="00D03A88">
          <w:rPr>
            <w:webHidden/>
          </w:rPr>
          <w:fldChar w:fldCharType="separate"/>
        </w:r>
        <w:r w:rsidR="0012799E" w:rsidRPr="00D03A88">
          <w:rPr>
            <w:webHidden/>
          </w:rPr>
          <w:t>10</w:t>
        </w:r>
        <w:r w:rsidR="0012799E" w:rsidRPr="00D03A88">
          <w:rPr>
            <w:webHidden/>
          </w:rPr>
          <w:fldChar w:fldCharType="end"/>
        </w:r>
      </w:hyperlink>
    </w:p>
    <w:p w14:paraId="29F2FE13" w14:textId="77777777" w:rsidR="0012799E" w:rsidRPr="00D03A88" w:rsidRDefault="002D7F09">
      <w:pPr>
        <w:pStyle w:val="ndice2"/>
        <w:rPr>
          <w:rFonts w:asciiTheme="minorHAnsi" w:eastAsiaTheme="minorEastAsia" w:hAnsiTheme="minorHAnsi" w:cstheme="minorBidi"/>
          <w:sz w:val="22"/>
          <w:szCs w:val="22"/>
        </w:rPr>
      </w:pPr>
      <w:hyperlink w:anchor="_Toc22564964" w:history="1">
        <w:r w:rsidR="0012799E" w:rsidRPr="00D03A88">
          <w:rPr>
            <w:rStyle w:val="Hiperligao"/>
          </w:rPr>
          <w:t>Cláusula 15.ª Alterações ao projecto, propostas pelo empreiteiro</w:t>
        </w:r>
        <w:r w:rsidR="0012799E" w:rsidRPr="00D03A88">
          <w:rPr>
            <w:webHidden/>
          </w:rPr>
          <w:tab/>
        </w:r>
        <w:r w:rsidR="0012799E" w:rsidRPr="00D03A88">
          <w:rPr>
            <w:webHidden/>
          </w:rPr>
          <w:fldChar w:fldCharType="begin"/>
        </w:r>
        <w:r w:rsidR="0012799E" w:rsidRPr="00D03A88">
          <w:rPr>
            <w:webHidden/>
          </w:rPr>
          <w:instrText xml:space="preserve"> PAGEREF _Toc22564964 \h </w:instrText>
        </w:r>
        <w:r w:rsidR="0012799E" w:rsidRPr="00D03A88">
          <w:rPr>
            <w:webHidden/>
          </w:rPr>
        </w:r>
        <w:r w:rsidR="0012799E" w:rsidRPr="00D03A88">
          <w:rPr>
            <w:webHidden/>
          </w:rPr>
          <w:fldChar w:fldCharType="separate"/>
        </w:r>
        <w:r w:rsidR="0012799E" w:rsidRPr="00D03A88">
          <w:rPr>
            <w:webHidden/>
          </w:rPr>
          <w:t>11</w:t>
        </w:r>
        <w:r w:rsidR="0012799E" w:rsidRPr="00D03A88">
          <w:rPr>
            <w:webHidden/>
          </w:rPr>
          <w:fldChar w:fldCharType="end"/>
        </w:r>
      </w:hyperlink>
    </w:p>
    <w:p w14:paraId="6A09F8F7" w14:textId="77777777" w:rsidR="0012799E" w:rsidRPr="00D03A88" w:rsidRDefault="002D7F09">
      <w:pPr>
        <w:pStyle w:val="ndice2"/>
        <w:rPr>
          <w:rFonts w:asciiTheme="minorHAnsi" w:eastAsiaTheme="minorEastAsia" w:hAnsiTheme="minorHAnsi" w:cstheme="minorBidi"/>
          <w:sz w:val="22"/>
          <w:szCs w:val="22"/>
        </w:rPr>
      </w:pPr>
      <w:hyperlink w:anchor="_Toc22564965" w:history="1">
        <w:r w:rsidR="0012799E" w:rsidRPr="00D03A88">
          <w:rPr>
            <w:rStyle w:val="Hiperligao"/>
          </w:rPr>
          <w:t>Cláusula 16.ª Menções obrigatórias no local dos trabalhos</w:t>
        </w:r>
        <w:r w:rsidR="0012799E" w:rsidRPr="00D03A88">
          <w:rPr>
            <w:webHidden/>
          </w:rPr>
          <w:tab/>
        </w:r>
        <w:r w:rsidR="0012799E" w:rsidRPr="00D03A88">
          <w:rPr>
            <w:webHidden/>
          </w:rPr>
          <w:fldChar w:fldCharType="begin"/>
        </w:r>
        <w:r w:rsidR="0012799E" w:rsidRPr="00D03A88">
          <w:rPr>
            <w:webHidden/>
          </w:rPr>
          <w:instrText xml:space="preserve"> PAGEREF _Toc22564965 \h </w:instrText>
        </w:r>
        <w:r w:rsidR="0012799E" w:rsidRPr="00D03A88">
          <w:rPr>
            <w:webHidden/>
          </w:rPr>
        </w:r>
        <w:r w:rsidR="0012799E" w:rsidRPr="00D03A88">
          <w:rPr>
            <w:webHidden/>
          </w:rPr>
          <w:fldChar w:fldCharType="separate"/>
        </w:r>
        <w:r w:rsidR="0012799E" w:rsidRPr="00D03A88">
          <w:rPr>
            <w:webHidden/>
          </w:rPr>
          <w:t>11</w:t>
        </w:r>
        <w:r w:rsidR="0012799E" w:rsidRPr="00D03A88">
          <w:rPr>
            <w:webHidden/>
          </w:rPr>
          <w:fldChar w:fldCharType="end"/>
        </w:r>
      </w:hyperlink>
    </w:p>
    <w:p w14:paraId="1BA1024F" w14:textId="77777777" w:rsidR="0012799E" w:rsidRPr="00D03A88" w:rsidRDefault="002D7F09">
      <w:pPr>
        <w:pStyle w:val="ndice2"/>
        <w:rPr>
          <w:rFonts w:asciiTheme="minorHAnsi" w:eastAsiaTheme="minorEastAsia" w:hAnsiTheme="minorHAnsi" w:cstheme="minorBidi"/>
          <w:sz w:val="22"/>
          <w:szCs w:val="22"/>
        </w:rPr>
      </w:pPr>
      <w:hyperlink w:anchor="_Toc22564966" w:history="1">
        <w:r w:rsidR="0012799E" w:rsidRPr="00D03A88">
          <w:rPr>
            <w:rStyle w:val="Hiperligao"/>
          </w:rPr>
          <w:t xml:space="preserve">Cláusula 17.ª </w:t>
        </w:r>
        <w:r w:rsidR="0012799E" w:rsidRPr="00D03A88">
          <w:rPr>
            <w:rStyle w:val="Hiperligao"/>
            <w:bCs/>
          </w:rPr>
          <w:t>Ensaios</w:t>
        </w:r>
        <w:r w:rsidR="0012799E" w:rsidRPr="00D03A88">
          <w:rPr>
            <w:webHidden/>
          </w:rPr>
          <w:tab/>
        </w:r>
        <w:r w:rsidR="0012799E" w:rsidRPr="00D03A88">
          <w:rPr>
            <w:webHidden/>
          </w:rPr>
          <w:fldChar w:fldCharType="begin"/>
        </w:r>
        <w:r w:rsidR="0012799E" w:rsidRPr="00D03A88">
          <w:rPr>
            <w:webHidden/>
          </w:rPr>
          <w:instrText xml:space="preserve"> PAGEREF _Toc22564966 \h </w:instrText>
        </w:r>
        <w:r w:rsidR="0012799E" w:rsidRPr="00D03A88">
          <w:rPr>
            <w:webHidden/>
          </w:rPr>
        </w:r>
        <w:r w:rsidR="0012799E" w:rsidRPr="00D03A88">
          <w:rPr>
            <w:webHidden/>
          </w:rPr>
          <w:fldChar w:fldCharType="separate"/>
        </w:r>
        <w:r w:rsidR="0012799E" w:rsidRPr="00D03A88">
          <w:rPr>
            <w:webHidden/>
          </w:rPr>
          <w:t>12</w:t>
        </w:r>
        <w:r w:rsidR="0012799E" w:rsidRPr="00D03A88">
          <w:rPr>
            <w:webHidden/>
          </w:rPr>
          <w:fldChar w:fldCharType="end"/>
        </w:r>
      </w:hyperlink>
    </w:p>
    <w:p w14:paraId="0AE25DBB" w14:textId="77777777" w:rsidR="0012799E" w:rsidRPr="00D03A88" w:rsidRDefault="002D7F09">
      <w:pPr>
        <w:pStyle w:val="ndice2"/>
        <w:rPr>
          <w:rFonts w:asciiTheme="minorHAnsi" w:eastAsiaTheme="minorEastAsia" w:hAnsiTheme="minorHAnsi" w:cstheme="minorBidi"/>
          <w:sz w:val="22"/>
          <w:szCs w:val="22"/>
        </w:rPr>
      </w:pPr>
      <w:hyperlink w:anchor="_Toc22564967" w:history="1">
        <w:r w:rsidR="0012799E" w:rsidRPr="00D03A88">
          <w:rPr>
            <w:rStyle w:val="Hiperligao"/>
          </w:rPr>
          <w:t xml:space="preserve">Cláusula 18.ª </w:t>
        </w:r>
        <w:r w:rsidR="0012799E" w:rsidRPr="00D03A88">
          <w:rPr>
            <w:rStyle w:val="Hiperligao"/>
            <w:bCs/>
          </w:rPr>
          <w:t>Medições</w:t>
        </w:r>
        <w:r w:rsidR="0012799E" w:rsidRPr="00D03A88">
          <w:rPr>
            <w:webHidden/>
          </w:rPr>
          <w:tab/>
        </w:r>
        <w:r w:rsidR="0012799E" w:rsidRPr="00D03A88">
          <w:rPr>
            <w:webHidden/>
          </w:rPr>
          <w:fldChar w:fldCharType="begin"/>
        </w:r>
        <w:r w:rsidR="0012799E" w:rsidRPr="00D03A88">
          <w:rPr>
            <w:webHidden/>
          </w:rPr>
          <w:instrText xml:space="preserve"> PAGEREF _Toc22564967 \h </w:instrText>
        </w:r>
        <w:r w:rsidR="0012799E" w:rsidRPr="00D03A88">
          <w:rPr>
            <w:webHidden/>
          </w:rPr>
        </w:r>
        <w:r w:rsidR="0012799E" w:rsidRPr="00D03A88">
          <w:rPr>
            <w:webHidden/>
          </w:rPr>
          <w:fldChar w:fldCharType="separate"/>
        </w:r>
        <w:r w:rsidR="0012799E" w:rsidRPr="00D03A88">
          <w:rPr>
            <w:webHidden/>
          </w:rPr>
          <w:t>12</w:t>
        </w:r>
        <w:r w:rsidR="0012799E" w:rsidRPr="00D03A88">
          <w:rPr>
            <w:webHidden/>
          </w:rPr>
          <w:fldChar w:fldCharType="end"/>
        </w:r>
      </w:hyperlink>
    </w:p>
    <w:p w14:paraId="293277EC" w14:textId="77777777" w:rsidR="0012799E" w:rsidRPr="00D03A88" w:rsidRDefault="002D7F09">
      <w:pPr>
        <w:pStyle w:val="ndice2"/>
        <w:rPr>
          <w:rFonts w:asciiTheme="minorHAnsi" w:eastAsiaTheme="minorEastAsia" w:hAnsiTheme="minorHAnsi" w:cstheme="minorBidi"/>
          <w:sz w:val="22"/>
          <w:szCs w:val="22"/>
        </w:rPr>
      </w:pPr>
      <w:hyperlink w:anchor="_Toc22564968" w:history="1">
        <w:r w:rsidR="0012799E" w:rsidRPr="00D03A88">
          <w:rPr>
            <w:rStyle w:val="Hiperligao"/>
          </w:rPr>
          <w:t>Cláusula 19.ª Patentes, licenças, marcas de fabrico ou de comércio e desenhos registados</w:t>
        </w:r>
        <w:r w:rsidR="0012799E" w:rsidRPr="00D03A88">
          <w:rPr>
            <w:webHidden/>
          </w:rPr>
          <w:tab/>
        </w:r>
        <w:r w:rsidR="0012799E" w:rsidRPr="00D03A88">
          <w:rPr>
            <w:webHidden/>
          </w:rPr>
          <w:fldChar w:fldCharType="begin"/>
        </w:r>
        <w:r w:rsidR="0012799E" w:rsidRPr="00D03A88">
          <w:rPr>
            <w:webHidden/>
          </w:rPr>
          <w:instrText xml:space="preserve"> PAGEREF _Toc22564968 \h </w:instrText>
        </w:r>
        <w:r w:rsidR="0012799E" w:rsidRPr="00D03A88">
          <w:rPr>
            <w:webHidden/>
          </w:rPr>
        </w:r>
        <w:r w:rsidR="0012799E" w:rsidRPr="00D03A88">
          <w:rPr>
            <w:webHidden/>
          </w:rPr>
          <w:fldChar w:fldCharType="separate"/>
        </w:r>
        <w:r w:rsidR="0012799E" w:rsidRPr="00D03A88">
          <w:rPr>
            <w:webHidden/>
          </w:rPr>
          <w:t>12</w:t>
        </w:r>
        <w:r w:rsidR="0012799E" w:rsidRPr="00D03A88">
          <w:rPr>
            <w:webHidden/>
          </w:rPr>
          <w:fldChar w:fldCharType="end"/>
        </w:r>
      </w:hyperlink>
    </w:p>
    <w:p w14:paraId="102F59ED" w14:textId="77777777" w:rsidR="0012799E" w:rsidRPr="00D03A88" w:rsidRDefault="002D7F09">
      <w:pPr>
        <w:pStyle w:val="ndice2"/>
        <w:rPr>
          <w:rFonts w:asciiTheme="minorHAnsi" w:eastAsiaTheme="minorEastAsia" w:hAnsiTheme="minorHAnsi" w:cstheme="minorBidi"/>
          <w:sz w:val="22"/>
          <w:szCs w:val="22"/>
        </w:rPr>
      </w:pPr>
      <w:hyperlink w:anchor="_Toc22564969" w:history="1">
        <w:r w:rsidR="0012799E" w:rsidRPr="00D03A88">
          <w:rPr>
            <w:rStyle w:val="Hiperligao"/>
          </w:rPr>
          <w:t>Cláusula 20.ª Execução simultânea de outros trabalhos no local da obra</w:t>
        </w:r>
        <w:r w:rsidR="0012799E" w:rsidRPr="00D03A88">
          <w:rPr>
            <w:webHidden/>
          </w:rPr>
          <w:tab/>
        </w:r>
        <w:r w:rsidR="0012799E" w:rsidRPr="00D03A88">
          <w:rPr>
            <w:webHidden/>
          </w:rPr>
          <w:fldChar w:fldCharType="begin"/>
        </w:r>
        <w:r w:rsidR="0012799E" w:rsidRPr="00D03A88">
          <w:rPr>
            <w:webHidden/>
          </w:rPr>
          <w:instrText xml:space="preserve"> PAGEREF _Toc22564969 \h </w:instrText>
        </w:r>
        <w:r w:rsidR="0012799E" w:rsidRPr="00D03A88">
          <w:rPr>
            <w:webHidden/>
          </w:rPr>
        </w:r>
        <w:r w:rsidR="0012799E" w:rsidRPr="00D03A88">
          <w:rPr>
            <w:webHidden/>
          </w:rPr>
          <w:fldChar w:fldCharType="separate"/>
        </w:r>
        <w:r w:rsidR="0012799E" w:rsidRPr="00D03A88">
          <w:rPr>
            <w:webHidden/>
          </w:rPr>
          <w:t>13</w:t>
        </w:r>
        <w:r w:rsidR="0012799E" w:rsidRPr="00D03A88">
          <w:rPr>
            <w:webHidden/>
          </w:rPr>
          <w:fldChar w:fldCharType="end"/>
        </w:r>
      </w:hyperlink>
    </w:p>
    <w:p w14:paraId="03998DA0" w14:textId="77777777" w:rsidR="0012799E" w:rsidRPr="00D03A88" w:rsidRDefault="002D7F09">
      <w:pPr>
        <w:pStyle w:val="ndice2"/>
        <w:rPr>
          <w:rFonts w:asciiTheme="minorHAnsi" w:eastAsiaTheme="minorEastAsia" w:hAnsiTheme="minorHAnsi" w:cstheme="minorBidi"/>
          <w:sz w:val="22"/>
          <w:szCs w:val="22"/>
        </w:rPr>
      </w:pPr>
      <w:hyperlink w:anchor="_Toc22564970" w:history="1">
        <w:r w:rsidR="0012799E" w:rsidRPr="00D03A88">
          <w:rPr>
            <w:rStyle w:val="Hiperligao"/>
          </w:rPr>
          <w:t>Cláusula 21.ª Outros encargos do empreiteiro</w:t>
        </w:r>
        <w:r w:rsidR="0012799E" w:rsidRPr="00D03A88">
          <w:rPr>
            <w:webHidden/>
          </w:rPr>
          <w:tab/>
        </w:r>
        <w:r w:rsidR="0012799E" w:rsidRPr="00D03A88">
          <w:rPr>
            <w:webHidden/>
          </w:rPr>
          <w:fldChar w:fldCharType="begin"/>
        </w:r>
        <w:r w:rsidR="0012799E" w:rsidRPr="00D03A88">
          <w:rPr>
            <w:webHidden/>
          </w:rPr>
          <w:instrText xml:space="preserve"> PAGEREF _Toc22564970 \h </w:instrText>
        </w:r>
        <w:r w:rsidR="0012799E" w:rsidRPr="00D03A88">
          <w:rPr>
            <w:webHidden/>
          </w:rPr>
        </w:r>
        <w:r w:rsidR="0012799E" w:rsidRPr="00D03A88">
          <w:rPr>
            <w:webHidden/>
          </w:rPr>
          <w:fldChar w:fldCharType="separate"/>
        </w:r>
        <w:r w:rsidR="0012799E" w:rsidRPr="00D03A88">
          <w:rPr>
            <w:webHidden/>
          </w:rPr>
          <w:t>13</w:t>
        </w:r>
        <w:r w:rsidR="0012799E" w:rsidRPr="00D03A88">
          <w:rPr>
            <w:webHidden/>
          </w:rPr>
          <w:fldChar w:fldCharType="end"/>
        </w:r>
      </w:hyperlink>
    </w:p>
    <w:p w14:paraId="34DAF344" w14:textId="77777777" w:rsidR="0012799E" w:rsidRPr="00D03A88" w:rsidRDefault="002D7F09">
      <w:pPr>
        <w:pStyle w:val="ndice1"/>
        <w:rPr>
          <w:rFonts w:asciiTheme="minorHAnsi" w:eastAsiaTheme="minorEastAsia" w:hAnsiTheme="minorHAnsi" w:cstheme="minorBidi"/>
          <w:b w:val="0"/>
          <w:sz w:val="22"/>
          <w:szCs w:val="22"/>
        </w:rPr>
      </w:pPr>
      <w:hyperlink w:anchor="_Toc22564971" w:history="1">
        <w:r w:rsidR="0012799E" w:rsidRPr="00D03A88">
          <w:rPr>
            <w:rStyle w:val="Hiperligao"/>
          </w:rPr>
          <w:t>Secção IV Pessoal</w:t>
        </w:r>
        <w:r w:rsidR="0012799E" w:rsidRPr="00D03A88">
          <w:rPr>
            <w:webHidden/>
          </w:rPr>
          <w:tab/>
        </w:r>
        <w:r w:rsidR="0012799E" w:rsidRPr="00D03A88">
          <w:rPr>
            <w:webHidden/>
          </w:rPr>
          <w:fldChar w:fldCharType="begin"/>
        </w:r>
        <w:r w:rsidR="0012799E" w:rsidRPr="00D03A88">
          <w:rPr>
            <w:webHidden/>
          </w:rPr>
          <w:instrText xml:space="preserve"> PAGEREF _Toc22564971 \h </w:instrText>
        </w:r>
        <w:r w:rsidR="0012799E" w:rsidRPr="00D03A88">
          <w:rPr>
            <w:webHidden/>
          </w:rPr>
        </w:r>
        <w:r w:rsidR="0012799E" w:rsidRPr="00D03A88">
          <w:rPr>
            <w:webHidden/>
          </w:rPr>
          <w:fldChar w:fldCharType="separate"/>
        </w:r>
        <w:r w:rsidR="0012799E" w:rsidRPr="00D03A88">
          <w:rPr>
            <w:webHidden/>
          </w:rPr>
          <w:t>14</w:t>
        </w:r>
        <w:r w:rsidR="0012799E" w:rsidRPr="00D03A88">
          <w:rPr>
            <w:webHidden/>
          </w:rPr>
          <w:fldChar w:fldCharType="end"/>
        </w:r>
      </w:hyperlink>
    </w:p>
    <w:p w14:paraId="4EB33DC3" w14:textId="77777777" w:rsidR="0012799E" w:rsidRPr="00D03A88" w:rsidRDefault="002D7F09">
      <w:pPr>
        <w:pStyle w:val="ndice2"/>
        <w:rPr>
          <w:rFonts w:asciiTheme="minorHAnsi" w:eastAsiaTheme="minorEastAsia" w:hAnsiTheme="minorHAnsi" w:cstheme="minorBidi"/>
          <w:sz w:val="22"/>
          <w:szCs w:val="22"/>
        </w:rPr>
      </w:pPr>
      <w:hyperlink w:anchor="_Toc22564972" w:history="1">
        <w:r w:rsidR="0012799E" w:rsidRPr="00D03A88">
          <w:rPr>
            <w:rStyle w:val="Hiperligao"/>
          </w:rPr>
          <w:t>Cláusula 22.ª Obrigações gerais</w:t>
        </w:r>
        <w:r w:rsidR="0012799E" w:rsidRPr="00D03A88">
          <w:rPr>
            <w:webHidden/>
          </w:rPr>
          <w:tab/>
        </w:r>
        <w:r w:rsidR="0012799E" w:rsidRPr="00D03A88">
          <w:rPr>
            <w:webHidden/>
          </w:rPr>
          <w:fldChar w:fldCharType="begin"/>
        </w:r>
        <w:r w:rsidR="0012799E" w:rsidRPr="00D03A88">
          <w:rPr>
            <w:webHidden/>
          </w:rPr>
          <w:instrText xml:space="preserve"> PAGEREF _Toc22564972 \h </w:instrText>
        </w:r>
        <w:r w:rsidR="0012799E" w:rsidRPr="00D03A88">
          <w:rPr>
            <w:webHidden/>
          </w:rPr>
        </w:r>
        <w:r w:rsidR="0012799E" w:rsidRPr="00D03A88">
          <w:rPr>
            <w:webHidden/>
          </w:rPr>
          <w:fldChar w:fldCharType="separate"/>
        </w:r>
        <w:r w:rsidR="0012799E" w:rsidRPr="00D03A88">
          <w:rPr>
            <w:webHidden/>
          </w:rPr>
          <w:t>14</w:t>
        </w:r>
        <w:r w:rsidR="0012799E" w:rsidRPr="00D03A88">
          <w:rPr>
            <w:webHidden/>
          </w:rPr>
          <w:fldChar w:fldCharType="end"/>
        </w:r>
      </w:hyperlink>
    </w:p>
    <w:p w14:paraId="4D55354F" w14:textId="77777777" w:rsidR="0012799E" w:rsidRPr="00D03A88" w:rsidRDefault="002D7F09">
      <w:pPr>
        <w:pStyle w:val="ndice2"/>
        <w:rPr>
          <w:rFonts w:asciiTheme="minorHAnsi" w:eastAsiaTheme="minorEastAsia" w:hAnsiTheme="minorHAnsi" w:cstheme="minorBidi"/>
          <w:sz w:val="22"/>
          <w:szCs w:val="22"/>
        </w:rPr>
      </w:pPr>
      <w:hyperlink w:anchor="_Toc22564973" w:history="1">
        <w:r w:rsidR="0012799E" w:rsidRPr="00D03A88">
          <w:rPr>
            <w:rStyle w:val="Hiperligao"/>
          </w:rPr>
          <w:t>Cláusula 23.º Horário de trabalho</w:t>
        </w:r>
        <w:r w:rsidR="0012799E" w:rsidRPr="00D03A88">
          <w:rPr>
            <w:webHidden/>
          </w:rPr>
          <w:tab/>
        </w:r>
        <w:r w:rsidR="0012799E" w:rsidRPr="00D03A88">
          <w:rPr>
            <w:webHidden/>
          </w:rPr>
          <w:fldChar w:fldCharType="begin"/>
        </w:r>
        <w:r w:rsidR="0012799E" w:rsidRPr="00D03A88">
          <w:rPr>
            <w:webHidden/>
          </w:rPr>
          <w:instrText xml:space="preserve"> PAGEREF _Toc22564973 \h </w:instrText>
        </w:r>
        <w:r w:rsidR="0012799E" w:rsidRPr="00D03A88">
          <w:rPr>
            <w:webHidden/>
          </w:rPr>
        </w:r>
        <w:r w:rsidR="0012799E" w:rsidRPr="00D03A88">
          <w:rPr>
            <w:webHidden/>
          </w:rPr>
          <w:fldChar w:fldCharType="separate"/>
        </w:r>
        <w:r w:rsidR="0012799E" w:rsidRPr="00D03A88">
          <w:rPr>
            <w:webHidden/>
          </w:rPr>
          <w:t>14</w:t>
        </w:r>
        <w:r w:rsidR="0012799E" w:rsidRPr="00D03A88">
          <w:rPr>
            <w:webHidden/>
          </w:rPr>
          <w:fldChar w:fldCharType="end"/>
        </w:r>
      </w:hyperlink>
    </w:p>
    <w:p w14:paraId="58EAFEE0" w14:textId="77777777" w:rsidR="0012799E" w:rsidRPr="00D03A88" w:rsidRDefault="002D7F09">
      <w:pPr>
        <w:pStyle w:val="ndice2"/>
        <w:rPr>
          <w:rFonts w:asciiTheme="minorHAnsi" w:eastAsiaTheme="minorEastAsia" w:hAnsiTheme="minorHAnsi" w:cstheme="minorBidi"/>
          <w:sz w:val="22"/>
          <w:szCs w:val="22"/>
        </w:rPr>
      </w:pPr>
      <w:hyperlink w:anchor="_Toc22564974" w:history="1">
        <w:r w:rsidR="0012799E" w:rsidRPr="00D03A88">
          <w:rPr>
            <w:rStyle w:val="Hiperligao"/>
          </w:rPr>
          <w:t>Cláusula 24.ª Segurança, higiene e saúde no trabalho</w:t>
        </w:r>
        <w:r w:rsidR="0012799E" w:rsidRPr="00D03A88">
          <w:rPr>
            <w:webHidden/>
          </w:rPr>
          <w:tab/>
        </w:r>
        <w:r w:rsidR="0012799E" w:rsidRPr="00D03A88">
          <w:rPr>
            <w:webHidden/>
          </w:rPr>
          <w:fldChar w:fldCharType="begin"/>
        </w:r>
        <w:r w:rsidR="0012799E" w:rsidRPr="00D03A88">
          <w:rPr>
            <w:webHidden/>
          </w:rPr>
          <w:instrText xml:space="preserve"> PAGEREF _Toc22564974 \h </w:instrText>
        </w:r>
        <w:r w:rsidR="0012799E" w:rsidRPr="00D03A88">
          <w:rPr>
            <w:webHidden/>
          </w:rPr>
        </w:r>
        <w:r w:rsidR="0012799E" w:rsidRPr="00D03A88">
          <w:rPr>
            <w:webHidden/>
          </w:rPr>
          <w:fldChar w:fldCharType="separate"/>
        </w:r>
        <w:r w:rsidR="0012799E" w:rsidRPr="00D03A88">
          <w:rPr>
            <w:webHidden/>
          </w:rPr>
          <w:t>14</w:t>
        </w:r>
        <w:r w:rsidR="0012799E" w:rsidRPr="00D03A88">
          <w:rPr>
            <w:webHidden/>
          </w:rPr>
          <w:fldChar w:fldCharType="end"/>
        </w:r>
      </w:hyperlink>
    </w:p>
    <w:p w14:paraId="4A40B5C9" w14:textId="77777777" w:rsidR="0012799E" w:rsidRPr="00D03A88" w:rsidRDefault="002D7F09">
      <w:pPr>
        <w:pStyle w:val="ndice2"/>
        <w:rPr>
          <w:rFonts w:asciiTheme="minorHAnsi" w:eastAsiaTheme="minorEastAsia" w:hAnsiTheme="minorHAnsi" w:cstheme="minorBidi"/>
          <w:sz w:val="22"/>
          <w:szCs w:val="22"/>
        </w:rPr>
      </w:pPr>
      <w:hyperlink w:anchor="_Toc22564975" w:history="1">
        <w:r w:rsidR="0012799E" w:rsidRPr="00D03A88">
          <w:rPr>
            <w:rStyle w:val="Hiperligao"/>
          </w:rPr>
          <w:t>Cláusula 25.ª Contratos de seguro</w:t>
        </w:r>
        <w:r w:rsidR="0012799E" w:rsidRPr="00D03A88">
          <w:rPr>
            <w:webHidden/>
          </w:rPr>
          <w:tab/>
        </w:r>
        <w:r w:rsidR="0012799E" w:rsidRPr="00D03A88">
          <w:rPr>
            <w:webHidden/>
          </w:rPr>
          <w:fldChar w:fldCharType="begin"/>
        </w:r>
        <w:r w:rsidR="0012799E" w:rsidRPr="00D03A88">
          <w:rPr>
            <w:webHidden/>
          </w:rPr>
          <w:instrText xml:space="preserve"> PAGEREF _Toc22564975 \h </w:instrText>
        </w:r>
        <w:r w:rsidR="0012799E" w:rsidRPr="00D03A88">
          <w:rPr>
            <w:webHidden/>
          </w:rPr>
        </w:r>
        <w:r w:rsidR="0012799E" w:rsidRPr="00D03A88">
          <w:rPr>
            <w:webHidden/>
          </w:rPr>
          <w:fldChar w:fldCharType="separate"/>
        </w:r>
        <w:r w:rsidR="0012799E" w:rsidRPr="00D03A88">
          <w:rPr>
            <w:webHidden/>
          </w:rPr>
          <w:t>15</w:t>
        </w:r>
        <w:r w:rsidR="0012799E" w:rsidRPr="00D03A88">
          <w:rPr>
            <w:webHidden/>
          </w:rPr>
          <w:fldChar w:fldCharType="end"/>
        </w:r>
      </w:hyperlink>
    </w:p>
    <w:p w14:paraId="2F8AB4C4" w14:textId="77777777" w:rsidR="0012799E" w:rsidRPr="00D03A88" w:rsidRDefault="002D7F09">
      <w:pPr>
        <w:pStyle w:val="ndice2"/>
        <w:rPr>
          <w:rFonts w:asciiTheme="minorHAnsi" w:eastAsiaTheme="minorEastAsia" w:hAnsiTheme="minorHAnsi" w:cstheme="minorBidi"/>
          <w:sz w:val="22"/>
          <w:szCs w:val="22"/>
        </w:rPr>
      </w:pPr>
      <w:hyperlink w:anchor="_Toc22564976" w:history="1">
        <w:r w:rsidR="0012799E" w:rsidRPr="00D03A88">
          <w:rPr>
            <w:rStyle w:val="Hiperligao"/>
          </w:rPr>
          <w:t>Cláusula 26.ª Outros sinistros</w:t>
        </w:r>
        <w:r w:rsidR="0012799E" w:rsidRPr="00D03A88">
          <w:rPr>
            <w:webHidden/>
          </w:rPr>
          <w:tab/>
        </w:r>
        <w:r w:rsidR="0012799E" w:rsidRPr="00D03A88">
          <w:rPr>
            <w:webHidden/>
          </w:rPr>
          <w:fldChar w:fldCharType="begin"/>
        </w:r>
        <w:r w:rsidR="0012799E" w:rsidRPr="00D03A88">
          <w:rPr>
            <w:webHidden/>
          </w:rPr>
          <w:instrText xml:space="preserve"> PAGEREF _Toc22564976 \h </w:instrText>
        </w:r>
        <w:r w:rsidR="0012799E" w:rsidRPr="00D03A88">
          <w:rPr>
            <w:webHidden/>
          </w:rPr>
        </w:r>
        <w:r w:rsidR="0012799E" w:rsidRPr="00D03A88">
          <w:rPr>
            <w:webHidden/>
          </w:rPr>
          <w:fldChar w:fldCharType="separate"/>
        </w:r>
        <w:r w:rsidR="0012799E" w:rsidRPr="00D03A88">
          <w:rPr>
            <w:webHidden/>
          </w:rPr>
          <w:t>16</w:t>
        </w:r>
        <w:r w:rsidR="0012799E" w:rsidRPr="00D03A88">
          <w:rPr>
            <w:webHidden/>
          </w:rPr>
          <w:fldChar w:fldCharType="end"/>
        </w:r>
      </w:hyperlink>
    </w:p>
    <w:p w14:paraId="77458763" w14:textId="77777777" w:rsidR="0012799E" w:rsidRPr="00D03A88" w:rsidRDefault="002D7F09">
      <w:pPr>
        <w:pStyle w:val="ndice1"/>
        <w:rPr>
          <w:rFonts w:asciiTheme="minorHAnsi" w:eastAsiaTheme="minorEastAsia" w:hAnsiTheme="minorHAnsi" w:cstheme="minorBidi"/>
          <w:b w:val="0"/>
          <w:sz w:val="22"/>
          <w:szCs w:val="22"/>
        </w:rPr>
      </w:pPr>
      <w:hyperlink w:anchor="_Toc22564977" w:history="1">
        <w:r w:rsidR="0012799E" w:rsidRPr="00D03A88">
          <w:rPr>
            <w:rStyle w:val="Hiperligao"/>
          </w:rPr>
          <w:t>Capítulo III Obrigações do dono da obra</w:t>
        </w:r>
        <w:r w:rsidR="0012799E" w:rsidRPr="00D03A88">
          <w:rPr>
            <w:webHidden/>
          </w:rPr>
          <w:tab/>
        </w:r>
        <w:r w:rsidR="0012799E" w:rsidRPr="00D03A88">
          <w:rPr>
            <w:webHidden/>
          </w:rPr>
          <w:fldChar w:fldCharType="begin"/>
        </w:r>
        <w:r w:rsidR="0012799E" w:rsidRPr="00D03A88">
          <w:rPr>
            <w:webHidden/>
          </w:rPr>
          <w:instrText xml:space="preserve"> PAGEREF _Toc22564977 \h </w:instrText>
        </w:r>
        <w:r w:rsidR="0012799E" w:rsidRPr="00D03A88">
          <w:rPr>
            <w:webHidden/>
          </w:rPr>
        </w:r>
        <w:r w:rsidR="0012799E" w:rsidRPr="00D03A88">
          <w:rPr>
            <w:webHidden/>
          </w:rPr>
          <w:fldChar w:fldCharType="separate"/>
        </w:r>
        <w:r w:rsidR="0012799E" w:rsidRPr="00D03A88">
          <w:rPr>
            <w:webHidden/>
          </w:rPr>
          <w:t>16</w:t>
        </w:r>
        <w:r w:rsidR="0012799E" w:rsidRPr="00D03A88">
          <w:rPr>
            <w:webHidden/>
          </w:rPr>
          <w:fldChar w:fldCharType="end"/>
        </w:r>
      </w:hyperlink>
    </w:p>
    <w:p w14:paraId="4167C60B" w14:textId="77777777" w:rsidR="0012799E" w:rsidRPr="00D03A88" w:rsidRDefault="002D7F09">
      <w:pPr>
        <w:pStyle w:val="ndice2"/>
        <w:rPr>
          <w:rFonts w:asciiTheme="minorHAnsi" w:eastAsiaTheme="minorEastAsia" w:hAnsiTheme="minorHAnsi" w:cstheme="minorBidi"/>
          <w:sz w:val="22"/>
          <w:szCs w:val="22"/>
        </w:rPr>
      </w:pPr>
      <w:hyperlink w:anchor="_Toc22564978" w:history="1">
        <w:r w:rsidR="0012799E" w:rsidRPr="00D03A88">
          <w:rPr>
            <w:rStyle w:val="Hiperligao"/>
          </w:rPr>
          <w:t>Cláusula 27.ª Preço e condições de pagamento</w:t>
        </w:r>
        <w:r w:rsidR="0012799E" w:rsidRPr="00D03A88">
          <w:rPr>
            <w:webHidden/>
          </w:rPr>
          <w:tab/>
        </w:r>
        <w:r w:rsidR="0012799E" w:rsidRPr="00D03A88">
          <w:rPr>
            <w:webHidden/>
          </w:rPr>
          <w:fldChar w:fldCharType="begin"/>
        </w:r>
        <w:r w:rsidR="0012799E" w:rsidRPr="00D03A88">
          <w:rPr>
            <w:webHidden/>
          </w:rPr>
          <w:instrText xml:space="preserve"> PAGEREF _Toc22564978 \h </w:instrText>
        </w:r>
        <w:r w:rsidR="0012799E" w:rsidRPr="00D03A88">
          <w:rPr>
            <w:webHidden/>
          </w:rPr>
        </w:r>
        <w:r w:rsidR="0012799E" w:rsidRPr="00D03A88">
          <w:rPr>
            <w:webHidden/>
          </w:rPr>
          <w:fldChar w:fldCharType="separate"/>
        </w:r>
        <w:r w:rsidR="0012799E" w:rsidRPr="00D03A88">
          <w:rPr>
            <w:webHidden/>
          </w:rPr>
          <w:t>16</w:t>
        </w:r>
        <w:r w:rsidR="0012799E" w:rsidRPr="00D03A88">
          <w:rPr>
            <w:webHidden/>
          </w:rPr>
          <w:fldChar w:fldCharType="end"/>
        </w:r>
      </w:hyperlink>
    </w:p>
    <w:p w14:paraId="45256F2F" w14:textId="77777777" w:rsidR="0012799E" w:rsidRPr="00D03A88" w:rsidRDefault="002D7F09">
      <w:pPr>
        <w:pStyle w:val="ndice2"/>
        <w:rPr>
          <w:rFonts w:asciiTheme="minorHAnsi" w:eastAsiaTheme="minorEastAsia" w:hAnsiTheme="minorHAnsi" w:cstheme="minorBidi"/>
          <w:sz w:val="22"/>
          <w:szCs w:val="22"/>
        </w:rPr>
      </w:pPr>
      <w:hyperlink w:anchor="_Toc22564979" w:history="1">
        <w:r w:rsidR="0012799E" w:rsidRPr="00D03A88">
          <w:rPr>
            <w:rStyle w:val="Hiperligao"/>
          </w:rPr>
          <w:t>Cláusula 28.ª Adiantamentos ao empreiteiro</w:t>
        </w:r>
        <w:r w:rsidR="0012799E" w:rsidRPr="00D03A88">
          <w:rPr>
            <w:webHidden/>
          </w:rPr>
          <w:tab/>
        </w:r>
        <w:r w:rsidR="0012799E" w:rsidRPr="00D03A88">
          <w:rPr>
            <w:webHidden/>
          </w:rPr>
          <w:fldChar w:fldCharType="begin"/>
        </w:r>
        <w:r w:rsidR="0012799E" w:rsidRPr="00D03A88">
          <w:rPr>
            <w:webHidden/>
          </w:rPr>
          <w:instrText xml:space="preserve"> PAGEREF _Toc22564979 \h </w:instrText>
        </w:r>
        <w:r w:rsidR="0012799E" w:rsidRPr="00D03A88">
          <w:rPr>
            <w:webHidden/>
          </w:rPr>
        </w:r>
        <w:r w:rsidR="0012799E" w:rsidRPr="00D03A88">
          <w:rPr>
            <w:webHidden/>
          </w:rPr>
          <w:fldChar w:fldCharType="separate"/>
        </w:r>
        <w:r w:rsidR="0012799E" w:rsidRPr="00D03A88">
          <w:rPr>
            <w:webHidden/>
          </w:rPr>
          <w:t>17</w:t>
        </w:r>
        <w:r w:rsidR="0012799E" w:rsidRPr="00D03A88">
          <w:rPr>
            <w:webHidden/>
          </w:rPr>
          <w:fldChar w:fldCharType="end"/>
        </w:r>
      </w:hyperlink>
    </w:p>
    <w:p w14:paraId="48273A16" w14:textId="77777777" w:rsidR="0012799E" w:rsidRPr="00D03A88" w:rsidRDefault="002D7F09">
      <w:pPr>
        <w:pStyle w:val="ndice2"/>
        <w:rPr>
          <w:rFonts w:asciiTheme="minorHAnsi" w:eastAsiaTheme="minorEastAsia" w:hAnsiTheme="minorHAnsi" w:cstheme="minorBidi"/>
          <w:sz w:val="22"/>
          <w:szCs w:val="22"/>
        </w:rPr>
      </w:pPr>
      <w:hyperlink w:anchor="_Toc22564980" w:history="1">
        <w:r w:rsidR="0012799E" w:rsidRPr="00D03A88">
          <w:rPr>
            <w:rStyle w:val="Hiperligao"/>
          </w:rPr>
          <w:t xml:space="preserve">Cláusula 29.ª </w:t>
        </w:r>
        <w:r w:rsidR="0012799E" w:rsidRPr="00D03A88">
          <w:rPr>
            <w:rStyle w:val="Hiperligao"/>
            <w:bCs/>
          </w:rPr>
          <w:t>Caução</w:t>
        </w:r>
        <w:r w:rsidR="0012799E" w:rsidRPr="00D03A88">
          <w:rPr>
            <w:webHidden/>
          </w:rPr>
          <w:tab/>
        </w:r>
        <w:r w:rsidR="0012799E" w:rsidRPr="00D03A88">
          <w:rPr>
            <w:webHidden/>
          </w:rPr>
          <w:fldChar w:fldCharType="begin"/>
        </w:r>
        <w:r w:rsidR="0012799E" w:rsidRPr="00D03A88">
          <w:rPr>
            <w:webHidden/>
          </w:rPr>
          <w:instrText xml:space="preserve"> PAGEREF _Toc22564980 \h </w:instrText>
        </w:r>
        <w:r w:rsidR="0012799E" w:rsidRPr="00D03A88">
          <w:rPr>
            <w:webHidden/>
          </w:rPr>
        </w:r>
        <w:r w:rsidR="0012799E" w:rsidRPr="00D03A88">
          <w:rPr>
            <w:webHidden/>
          </w:rPr>
          <w:fldChar w:fldCharType="separate"/>
        </w:r>
        <w:r w:rsidR="0012799E" w:rsidRPr="00D03A88">
          <w:rPr>
            <w:webHidden/>
          </w:rPr>
          <w:t>17</w:t>
        </w:r>
        <w:r w:rsidR="0012799E" w:rsidRPr="00D03A88">
          <w:rPr>
            <w:webHidden/>
          </w:rPr>
          <w:fldChar w:fldCharType="end"/>
        </w:r>
      </w:hyperlink>
    </w:p>
    <w:p w14:paraId="23EC39EE" w14:textId="77777777" w:rsidR="0012799E" w:rsidRPr="00D03A88" w:rsidRDefault="002D7F09">
      <w:pPr>
        <w:pStyle w:val="ndice2"/>
        <w:rPr>
          <w:rFonts w:asciiTheme="minorHAnsi" w:eastAsiaTheme="minorEastAsia" w:hAnsiTheme="minorHAnsi" w:cstheme="minorBidi"/>
          <w:sz w:val="22"/>
          <w:szCs w:val="22"/>
        </w:rPr>
      </w:pPr>
      <w:hyperlink w:anchor="_Toc22564981" w:history="1">
        <w:r w:rsidR="0012799E" w:rsidRPr="00D03A88">
          <w:rPr>
            <w:rStyle w:val="Hiperligao"/>
          </w:rPr>
          <w:t>Cláusula 30.ª Mora no pagamento</w:t>
        </w:r>
        <w:r w:rsidR="0012799E" w:rsidRPr="00D03A88">
          <w:rPr>
            <w:webHidden/>
          </w:rPr>
          <w:tab/>
        </w:r>
        <w:r w:rsidR="0012799E" w:rsidRPr="00D03A88">
          <w:rPr>
            <w:webHidden/>
          </w:rPr>
          <w:fldChar w:fldCharType="begin"/>
        </w:r>
        <w:r w:rsidR="0012799E" w:rsidRPr="00D03A88">
          <w:rPr>
            <w:webHidden/>
          </w:rPr>
          <w:instrText xml:space="preserve"> PAGEREF _Toc22564981 \h </w:instrText>
        </w:r>
        <w:r w:rsidR="0012799E" w:rsidRPr="00D03A88">
          <w:rPr>
            <w:webHidden/>
          </w:rPr>
        </w:r>
        <w:r w:rsidR="0012799E" w:rsidRPr="00D03A88">
          <w:rPr>
            <w:webHidden/>
          </w:rPr>
          <w:fldChar w:fldCharType="separate"/>
        </w:r>
        <w:r w:rsidR="0012799E" w:rsidRPr="00D03A88">
          <w:rPr>
            <w:webHidden/>
          </w:rPr>
          <w:t>18</w:t>
        </w:r>
        <w:r w:rsidR="0012799E" w:rsidRPr="00D03A88">
          <w:rPr>
            <w:webHidden/>
          </w:rPr>
          <w:fldChar w:fldCharType="end"/>
        </w:r>
      </w:hyperlink>
    </w:p>
    <w:p w14:paraId="3877346E" w14:textId="77777777" w:rsidR="0012799E" w:rsidRPr="00D03A88" w:rsidRDefault="002D7F09">
      <w:pPr>
        <w:pStyle w:val="ndice2"/>
        <w:rPr>
          <w:rFonts w:asciiTheme="minorHAnsi" w:eastAsiaTheme="minorEastAsia" w:hAnsiTheme="minorHAnsi" w:cstheme="minorBidi"/>
          <w:sz w:val="22"/>
          <w:szCs w:val="22"/>
        </w:rPr>
      </w:pPr>
      <w:hyperlink w:anchor="_Toc22564982" w:history="1">
        <w:r w:rsidR="0012799E" w:rsidRPr="00D03A88">
          <w:rPr>
            <w:rStyle w:val="Hiperligao"/>
          </w:rPr>
          <w:t>Cláusula 31.ª Revisão de preços</w:t>
        </w:r>
        <w:r w:rsidR="0012799E" w:rsidRPr="00D03A88">
          <w:rPr>
            <w:webHidden/>
          </w:rPr>
          <w:tab/>
        </w:r>
        <w:r w:rsidR="0012799E" w:rsidRPr="00D03A88">
          <w:rPr>
            <w:webHidden/>
          </w:rPr>
          <w:fldChar w:fldCharType="begin"/>
        </w:r>
        <w:r w:rsidR="0012799E" w:rsidRPr="00D03A88">
          <w:rPr>
            <w:webHidden/>
          </w:rPr>
          <w:instrText xml:space="preserve"> PAGEREF _Toc22564982 \h </w:instrText>
        </w:r>
        <w:r w:rsidR="0012799E" w:rsidRPr="00D03A88">
          <w:rPr>
            <w:webHidden/>
          </w:rPr>
        </w:r>
        <w:r w:rsidR="0012799E" w:rsidRPr="00D03A88">
          <w:rPr>
            <w:webHidden/>
          </w:rPr>
          <w:fldChar w:fldCharType="separate"/>
        </w:r>
        <w:r w:rsidR="0012799E" w:rsidRPr="00D03A88">
          <w:rPr>
            <w:webHidden/>
          </w:rPr>
          <w:t>18</w:t>
        </w:r>
        <w:r w:rsidR="0012799E" w:rsidRPr="00D03A88">
          <w:rPr>
            <w:webHidden/>
          </w:rPr>
          <w:fldChar w:fldCharType="end"/>
        </w:r>
      </w:hyperlink>
    </w:p>
    <w:p w14:paraId="5023390D" w14:textId="77777777" w:rsidR="0012799E" w:rsidRPr="00D03A88" w:rsidRDefault="002D7F09">
      <w:pPr>
        <w:pStyle w:val="ndice1"/>
        <w:rPr>
          <w:rFonts w:asciiTheme="minorHAnsi" w:eastAsiaTheme="minorEastAsia" w:hAnsiTheme="minorHAnsi" w:cstheme="minorBidi"/>
          <w:b w:val="0"/>
          <w:sz w:val="22"/>
          <w:szCs w:val="22"/>
        </w:rPr>
      </w:pPr>
      <w:hyperlink w:anchor="_Toc22564983" w:history="1">
        <w:r w:rsidR="0012799E" w:rsidRPr="00D03A88">
          <w:rPr>
            <w:rStyle w:val="Hiperligao"/>
          </w:rPr>
          <w:t>Capítulo IV Representação das partes e controlo da execução do contrato</w:t>
        </w:r>
        <w:r w:rsidR="0012799E" w:rsidRPr="00D03A88">
          <w:rPr>
            <w:webHidden/>
          </w:rPr>
          <w:tab/>
        </w:r>
        <w:r w:rsidR="0012799E" w:rsidRPr="00D03A88">
          <w:rPr>
            <w:webHidden/>
          </w:rPr>
          <w:fldChar w:fldCharType="begin"/>
        </w:r>
        <w:r w:rsidR="0012799E" w:rsidRPr="00D03A88">
          <w:rPr>
            <w:webHidden/>
          </w:rPr>
          <w:instrText xml:space="preserve"> PAGEREF _Toc22564983 \h </w:instrText>
        </w:r>
        <w:r w:rsidR="0012799E" w:rsidRPr="00D03A88">
          <w:rPr>
            <w:webHidden/>
          </w:rPr>
        </w:r>
        <w:r w:rsidR="0012799E" w:rsidRPr="00D03A88">
          <w:rPr>
            <w:webHidden/>
          </w:rPr>
          <w:fldChar w:fldCharType="separate"/>
        </w:r>
        <w:r w:rsidR="0012799E" w:rsidRPr="00D03A88">
          <w:rPr>
            <w:webHidden/>
          </w:rPr>
          <w:t>18</w:t>
        </w:r>
        <w:r w:rsidR="0012799E" w:rsidRPr="00D03A88">
          <w:rPr>
            <w:webHidden/>
          </w:rPr>
          <w:fldChar w:fldCharType="end"/>
        </w:r>
      </w:hyperlink>
    </w:p>
    <w:p w14:paraId="7250806F" w14:textId="77777777" w:rsidR="0012799E" w:rsidRPr="00D03A88" w:rsidRDefault="002D7F09">
      <w:pPr>
        <w:pStyle w:val="ndice2"/>
        <w:rPr>
          <w:rFonts w:asciiTheme="minorHAnsi" w:eastAsiaTheme="minorEastAsia" w:hAnsiTheme="minorHAnsi" w:cstheme="minorBidi"/>
          <w:sz w:val="22"/>
          <w:szCs w:val="22"/>
        </w:rPr>
      </w:pPr>
      <w:hyperlink w:anchor="_Toc22564984" w:history="1">
        <w:r w:rsidR="0012799E" w:rsidRPr="00D03A88">
          <w:rPr>
            <w:rStyle w:val="Hiperligao"/>
          </w:rPr>
          <w:t>Cláusula 32.ª Representação do empreiteiro</w:t>
        </w:r>
        <w:r w:rsidR="0012799E" w:rsidRPr="00D03A88">
          <w:rPr>
            <w:webHidden/>
          </w:rPr>
          <w:tab/>
        </w:r>
        <w:r w:rsidR="0012799E" w:rsidRPr="00D03A88">
          <w:rPr>
            <w:webHidden/>
          </w:rPr>
          <w:fldChar w:fldCharType="begin"/>
        </w:r>
        <w:r w:rsidR="0012799E" w:rsidRPr="00D03A88">
          <w:rPr>
            <w:webHidden/>
          </w:rPr>
          <w:instrText xml:space="preserve"> PAGEREF _Toc22564984 \h </w:instrText>
        </w:r>
        <w:r w:rsidR="0012799E" w:rsidRPr="00D03A88">
          <w:rPr>
            <w:webHidden/>
          </w:rPr>
        </w:r>
        <w:r w:rsidR="0012799E" w:rsidRPr="00D03A88">
          <w:rPr>
            <w:webHidden/>
          </w:rPr>
          <w:fldChar w:fldCharType="separate"/>
        </w:r>
        <w:r w:rsidR="0012799E" w:rsidRPr="00D03A88">
          <w:rPr>
            <w:webHidden/>
          </w:rPr>
          <w:t>18</w:t>
        </w:r>
        <w:r w:rsidR="0012799E" w:rsidRPr="00D03A88">
          <w:rPr>
            <w:webHidden/>
          </w:rPr>
          <w:fldChar w:fldCharType="end"/>
        </w:r>
      </w:hyperlink>
    </w:p>
    <w:p w14:paraId="155C24ED" w14:textId="77777777" w:rsidR="0012799E" w:rsidRPr="00D03A88" w:rsidRDefault="002D7F09">
      <w:pPr>
        <w:pStyle w:val="ndice2"/>
        <w:rPr>
          <w:rFonts w:asciiTheme="minorHAnsi" w:eastAsiaTheme="minorEastAsia" w:hAnsiTheme="minorHAnsi" w:cstheme="minorBidi"/>
          <w:sz w:val="22"/>
          <w:szCs w:val="22"/>
        </w:rPr>
      </w:pPr>
      <w:hyperlink w:anchor="_Toc22564985" w:history="1">
        <w:r w:rsidR="0012799E" w:rsidRPr="00D03A88">
          <w:rPr>
            <w:rStyle w:val="Hiperligao"/>
          </w:rPr>
          <w:t>Cláusula 33.ª Representação do dono da obra</w:t>
        </w:r>
        <w:r w:rsidR="0012799E" w:rsidRPr="00D03A88">
          <w:rPr>
            <w:webHidden/>
          </w:rPr>
          <w:tab/>
        </w:r>
        <w:r w:rsidR="0012799E" w:rsidRPr="00D03A88">
          <w:rPr>
            <w:webHidden/>
          </w:rPr>
          <w:fldChar w:fldCharType="begin"/>
        </w:r>
        <w:r w:rsidR="0012799E" w:rsidRPr="00D03A88">
          <w:rPr>
            <w:webHidden/>
          </w:rPr>
          <w:instrText xml:space="preserve"> PAGEREF _Toc22564985 \h </w:instrText>
        </w:r>
        <w:r w:rsidR="0012799E" w:rsidRPr="00D03A88">
          <w:rPr>
            <w:webHidden/>
          </w:rPr>
        </w:r>
        <w:r w:rsidR="0012799E" w:rsidRPr="00D03A88">
          <w:rPr>
            <w:webHidden/>
          </w:rPr>
          <w:fldChar w:fldCharType="separate"/>
        </w:r>
        <w:r w:rsidR="0012799E" w:rsidRPr="00D03A88">
          <w:rPr>
            <w:webHidden/>
          </w:rPr>
          <w:t>19</w:t>
        </w:r>
        <w:r w:rsidR="0012799E" w:rsidRPr="00D03A88">
          <w:rPr>
            <w:webHidden/>
          </w:rPr>
          <w:fldChar w:fldCharType="end"/>
        </w:r>
      </w:hyperlink>
    </w:p>
    <w:p w14:paraId="0B0162A8" w14:textId="77777777" w:rsidR="0012799E" w:rsidRPr="00D03A88" w:rsidRDefault="002D7F09">
      <w:pPr>
        <w:pStyle w:val="ndice2"/>
        <w:rPr>
          <w:rFonts w:asciiTheme="minorHAnsi" w:eastAsiaTheme="minorEastAsia" w:hAnsiTheme="minorHAnsi" w:cstheme="minorBidi"/>
          <w:sz w:val="22"/>
          <w:szCs w:val="22"/>
        </w:rPr>
      </w:pPr>
      <w:hyperlink w:anchor="_Toc22564986" w:history="1">
        <w:r w:rsidR="0012799E" w:rsidRPr="00D03A88">
          <w:rPr>
            <w:rStyle w:val="Hiperligao"/>
          </w:rPr>
          <w:t>Cláusula 34.ª Livro de registo da obra</w:t>
        </w:r>
        <w:r w:rsidR="0012799E" w:rsidRPr="00D03A88">
          <w:rPr>
            <w:webHidden/>
          </w:rPr>
          <w:tab/>
        </w:r>
        <w:r w:rsidR="0012799E" w:rsidRPr="00D03A88">
          <w:rPr>
            <w:webHidden/>
          </w:rPr>
          <w:fldChar w:fldCharType="begin"/>
        </w:r>
        <w:r w:rsidR="0012799E" w:rsidRPr="00D03A88">
          <w:rPr>
            <w:webHidden/>
          </w:rPr>
          <w:instrText xml:space="preserve"> PAGEREF _Toc22564986 \h </w:instrText>
        </w:r>
        <w:r w:rsidR="0012799E" w:rsidRPr="00D03A88">
          <w:rPr>
            <w:webHidden/>
          </w:rPr>
        </w:r>
        <w:r w:rsidR="0012799E" w:rsidRPr="00D03A88">
          <w:rPr>
            <w:webHidden/>
          </w:rPr>
          <w:fldChar w:fldCharType="separate"/>
        </w:r>
        <w:r w:rsidR="0012799E" w:rsidRPr="00D03A88">
          <w:rPr>
            <w:webHidden/>
          </w:rPr>
          <w:t>19</w:t>
        </w:r>
        <w:r w:rsidR="0012799E" w:rsidRPr="00D03A88">
          <w:rPr>
            <w:webHidden/>
          </w:rPr>
          <w:fldChar w:fldCharType="end"/>
        </w:r>
      </w:hyperlink>
    </w:p>
    <w:p w14:paraId="4F32703E" w14:textId="77777777" w:rsidR="0012799E" w:rsidRPr="00D03A88" w:rsidRDefault="002D7F09">
      <w:pPr>
        <w:pStyle w:val="ndice1"/>
        <w:rPr>
          <w:rFonts w:asciiTheme="minorHAnsi" w:eastAsiaTheme="minorEastAsia" w:hAnsiTheme="minorHAnsi" w:cstheme="minorBidi"/>
          <w:b w:val="0"/>
          <w:sz w:val="22"/>
          <w:szCs w:val="22"/>
        </w:rPr>
      </w:pPr>
      <w:hyperlink w:anchor="_Toc22564987" w:history="1">
        <w:r w:rsidR="0012799E" w:rsidRPr="00D03A88">
          <w:rPr>
            <w:rStyle w:val="Hiperligao"/>
          </w:rPr>
          <w:t>Capítulo V Recepção e liquidação da obra</w:t>
        </w:r>
        <w:r w:rsidR="0012799E" w:rsidRPr="00D03A88">
          <w:rPr>
            <w:webHidden/>
          </w:rPr>
          <w:tab/>
        </w:r>
        <w:r w:rsidR="0012799E" w:rsidRPr="00D03A88">
          <w:rPr>
            <w:webHidden/>
          </w:rPr>
          <w:fldChar w:fldCharType="begin"/>
        </w:r>
        <w:r w:rsidR="0012799E" w:rsidRPr="00D03A88">
          <w:rPr>
            <w:webHidden/>
          </w:rPr>
          <w:instrText xml:space="preserve"> PAGEREF _Toc22564987 \h </w:instrText>
        </w:r>
        <w:r w:rsidR="0012799E" w:rsidRPr="00D03A88">
          <w:rPr>
            <w:webHidden/>
          </w:rPr>
        </w:r>
        <w:r w:rsidR="0012799E" w:rsidRPr="00D03A88">
          <w:rPr>
            <w:webHidden/>
          </w:rPr>
          <w:fldChar w:fldCharType="separate"/>
        </w:r>
        <w:r w:rsidR="0012799E" w:rsidRPr="00D03A88">
          <w:rPr>
            <w:webHidden/>
          </w:rPr>
          <w:t>19</w:t>
        </w:r>
        <w:r w:rsidR="0012799E" w:rsidRPr="00D03A88">
          <w:rPr>
            <w:webHidden/>
          </w:rPr>
          <w:fldChar w:fldCharType="end"/>
        </w:r>
      </w:hyperlink>
    </w:p>
    <w:p w14:paraId="5D08D09D" w14:textId="77777777" w:rsidR="0012799E" w:rsidRPr="00D03A88" w:rsidRDefault="002D7F09">
      <w:pPr>
        <w:pStyle w:val="ndice2"/>
        <w:rPr>
          <w:rFonts w:asciiTheme="minorHAnsi" w:eastAsiaTheme="minorEastAsia" w:hAnsiTheme="minorHAnsi" w:cstheme="minorBidi"/>
          <w:sz w:val="22"/>
          <w:szCs w:val="22"/>
        </w:rPr>
      </w:pPr>
      <w:hyperlink w:anchor="_Toc22564988" w:history="1">
        <w:r w:rsidR="0012799E" w:rsidRPr="00D03A88">
          <w:rPr>
            <w:rStyle w:val="Hiperligao"/>
          </w:rPr>
          <w:t>Cláusula 35.ª Recepção provisória</w:t>
        </w:r>
        <w:r w:rsidR="0012799E" w:rsidRPr="00D03A88">
          <w:rPr>
            <w:webHidden/>
          </w:rPr>
          <w:tab/>
        </w:r>
        <w:r w:rsidR="0012799E" w:rsidRPr="00D03A88">
          <w:rPr>
            <w:webHidden/>
          </w:rPr>
          <w:fldChar w:fldCharType="begin"/>
        </w:r>
        <w:r w:rsidR="0012799E" w:rsidRPr="00D03A88">
          <w:rPr>
            <w:webHidden/>
          </w:rPr>
          <w:instrText xml:space="preserve"> PAGEREF _Toc22564988 \h </w:instrText>
        </w:r>
        <w:r w:rsidR="0012799E" w:rsidRPr="00D03A88">
          <w:rPr>
            <w:webHidden/>
          </w:rPr>
        </w:r>
        <w:r w:rsidR="0012799E" w:rsidRPr="00D03A88">
          <w:rPr>
            <w:webHidden/>
          </w:rPr>
          <w:fldChar w:fldCharType="separate"/>
        </w:r>
        <w:r w:rsidR="0012799E" w:rsidRPr="00D03A88">
          <w:rPr>
            <w:webHidden/>
          </w:rPr>
          <w:t>19</w:t>
        </w:r>
        <w:r w:rsidR="0012799E" w:rsidRPr="00D03A88">
          <w:rPr>
            <w:webHidden/>
          </w:rPr>
          <w:fldChar w:fldCharType="end"/>
        </w:r>
      </w:hyperlink>
    </w:p>
    <w:p w14:paraId="36380BED" w14:textId="77777777" w:rsidR="0012799E" w:rsidRPr="00D03A88" w:rsidRDefault="002D7F09">
      <w:pPr>
        <w:pStyle w:val="ndice2"/>
        <w:rPr>
          <w:rFonts w:asciiTheme="minorHAnsi" w:eastAsiaTheme="minorEastAsia" w:hAnsiTheme="minorHAnsi" w:cstheme="minorBidi"/>
          <w:sz w:val="22"/>
          <w:szCs w:val="22"/>
        </w:rPr>
      </w:pPr>
      <w:hyperlink w:anchor="_Toc22564989" w:history="1">
        <w:r w:rsidR="0012799E" w:rsidRPr="00D03A88">
          <w:rPr>
            <w:rStyle w:val="Hiperligao"/>
          </w:rPr>
          <w:t>Cláusula 36.ª Prazos de garantia</w:t>
        </w:r>
        <w:r w:rsidR="0012799E" w:rsidRPr="00D03A88">
          <w:rPr>
            <w:webHidden/>
          </w:rPr>
          <w:tab/>
        </w:r>
        <w:r w:rsidR="0012799E" w:rsidRPr="00D03A88">
          <w:rPr>
            <w:webHidden/>
          </w:rPr>
          <w:fldChar w:fldCharType="begin"/>
        </w:r>
        <w:r w:rsidR="0012799E" w:rsidRPr="00D03A88">
          <w:rPr>
            <w:webHidden/>
          </w:rPr>
          <w:instrText xml:space="preserve"> PAGEREF _Toc22564989 \h </w:instrText>
        </w:r>
        <w:r w:rsidR="0012799E" w:rsidRPr="00D03A88">
          <w:rPr>
            <w:webHidden/>
          </w:rPr>
        </w:r>
        <w:r w:rsidR="0012799E" w:rsidRPr="00D03A88">
          <w:rPr>
            <w:webHidden/>
          </w:rPr>
          <w:fldChar w:fldCharType="separate"/>
        </w:r>
        <w:r w:rsidR="0012799E" w:rsidRPr="00D03A88">
          <w:rPr>
            <w:webHidden/>
          </w:rPr>
          <w:t>20</w:t>
        </w:r>
        <w:r w:rsidR="0012799E" w:rsidRPr="00D03A88">
          <w:rPr>
            <w:webHidden/>
          </w:rPr>
          <w:fldChar w:fldCharType="end"/>
        </w:r>
      </w:hyperlink>
    </w:p>
    <w:p w14:paraId="1F2E445D" w14:textId="77777777" w:rsidR="0012799E" w:rsidRPr="00D03A88" w:rsidRDefault="002D7F09">
      <w:pPr>
        <w:pStyle w:val="ndice2"/>
        <w:rPr>
          <w:rFonts w:asciiTheme="minorHAnsi" w:eastAsiaTheme="minorEastAsia" w:hAnsiTheme="minorHAnsi" w:cstheme="minorBidi"/>
          <w:sz w:val="22"/>
          <w:szCs w:val="22"/>
        </w:rPr>
      </w:pPr>
      <w:hyperlink w:anchor="_Toc22564990" w:history="1">
        <w:r w:rsidR="0012799E" w:rsidRPr="00D03A88">
          <w:rPr>
            <w:rStyle w:val="Hiperligao"/>
          </w:rPr>
          <w:t>Cláusula 37.ª Recepção definitiva</w:t>
        </w:r>
        <w:r w:rsidR="0012799E" w:rsidRPr="00D03A88">
          <w:rPr>
            <w:webHidden/>
          </w:rPr>
          <w:tab/>
        </w:r>
        <w:r w:rsidR="0012799E" w:rsidRPr="00D03A88">
          <w:rPr>
            <w:webHidden/>
          </w:rPr>
          <w:fldChar w:fldCharType="begin"/>
        </w:r>
        <w:r w:rsidR="0012799E" w:rsidRPr="00D03A88">
          <w:rPr>
            <w:webHidden/>
          </w:rPr>
          <w:instrText xml:space="preserve"> PAGEREF _Toc22564990 \h </w:instrText>
        </w:r>
        <w:r w:rsidR="0012799E" w:rsidRPr="00D03A88">
          <w:rPr>
            <w:webHidden/>
          </w:rPr>
        </w:r>
        <w:r w:rsidR="0012799E" w:rsidRPr="00D03A88">
          <w:rPr>
            <w:webHidden/>
          </w:rPr>
          <w:fldChar w:fldCharType="separate"/>
        </w:r>
        <w:r w:rsidR="0012799E" w:rsidRPr="00D03A88">
          <w:rPr>
            <w:webHidden/>
          </w:rPr>
          <w:t>20</w:t>
        </w:r>
        <w:r w:rsidR="0012799E" w:rsidRPr="00D03A88">
          <w:rPr>
            <w:webHidden/>
          </w:rPr>
          <w:fldChar w:fldCharType="end"/>
        </w:r>
      </w:hyperlink>
    </w:p>
    <w:p w14:paraId="4D015F47" w14:textId="77777777" w:rsidR="0012799E" w:rsidRPr="00D03A88" w:rsidRDefault="002D7F09">
      <w:pPr>
        <w:pStyle w:val="ndice2"/>
        <w:rPr>
          <w:rFonts w:asciiTheme="minorHAnsi" w:eastAsiaTheme="minorEastAsia" w:hAnsiTheme="minorHAnsi" w:cstheme="minorBidi"/>
          <w:sz w:val="22"/>
          <w:szCs w:val="22"/>
        </w:rPr>
      </w:pPr>
      <w:hyperlink w:anchor="_Toc22564991" w:history="1">
        <w:r w:rsidR="0012799E" w:rsidRPr="00D03A88">
          <w:rPr>
            <w:rStyle w:val="Hiperligao"/>
          </w:rPr>
          <w:t>Cláusula 38.ª Restituição dos depósitos e quantias retidas e liberação da caução</w:t>
        </w:r>
        <w:r w:rsidR="0012799E" w:rsidRPr="00D03A88">
          <w:rPr>
            <w:webHidden/>
          </w:rPr>
          <w:tab/>
        </w:r>
        <w:r w:rsidR="0012799E" w:rsidRPr="00D03A88">
          <w:rPr>
            <w:webHidden/>
          </w:rPr>
          <w:fldChar w:fldCharType="begin"/>
        </w:r>
        <w:r w:rsidR="0012799E" w:rsidRPr="00D03A88">
          <w:rPr>
            <w:webHidden/>
          </w:rPr>
          <w:instrText xml:space="preserve"> PAGEREF _Toc22564991 \h </w:instrText>
        </w:r>
        <w:r w:rsidR="0012799E" w:rsidRPr="00D03A88">
          <w:rPr>
            <w:webHidden/>
          </w:rPr>
        </w:r>
        <w:r w:rsidR="0012799E" w:rsidRPr="00D03A88">
          <w:rPr>
            <w:webHidden/>
          </w:rPr>
          <w:fldChar w:fldCharType="separate"/>
        </w:r>
        <w:r w:rsidR="0012799E" w:rsidRPr="00D03A88">
          <w:rPr>
            <w:webHidden/>
          </w:rPr>
          <w:t>21</w:t>
        </w:r>
        <w:r w:rsidR="0012799E" w:rsidRPr="00D03A88">
          <w:rPr>
            <w:webHidden/>
          </w:rPr>
          <w:fldChar w:fldCharType="end"/>
        </w:r>
      </w:hyperlink>
    </w:p>
    <w:p w14:paraId="48B1092C" w14:textId="77777777" w:rsidR="0012799E" w:rsidRPr="00D03A88" w:rsidRDefault="002D7F09">
      <w:pPr>
        <w:pStyle w:val="ndice1"/>
        <w:rPr>
          <w:rFonts w:asciiTheme="minorHAnsi" w:eastAsiaTheme="minorEastAsia" w:hAnsiTheme="minorHAnsi" w:cstheme="minorBidi"/>
          <w:b w:val="0"/>
          <w:sz w:val="22"/>
          <w:szCs w:val="22"/>
        </w:rPr>
      </w:pPr>
      <w:hyperlink w:anchor="_Toc22564992" w:history="1">
        <w:r w:rsidR="0012799E" w:rsidRPr="00D03A88">
          <w:rPr>
            <w:rStyle w:val="Hiperligao"/>
          </w:rPr>
          <w:t>Capítulo VI Disposições finais</w:t>
        </w:r>
        <w:r w:rsidR="0012799E" w:rsidRPr="00D03A88">
          <w:rPr>
            <w:webHidden/>
          </w:rPr>
          <w:tab/>
        </w:r>
        <w:r w:rsidR="0012799E" w:rsidRPr="00D03A88">
          <w:rPr>
            <w:webHidden/>
          </w:rPr>
          <w:fldChar w:fldCharType="begin"/>
        </w:r>
        <w:r w:rsidR="0012799E" w:rsidRPr="00D03A88">
          <w:rPr>
            <w:webHidden/>
          </w:rPr>
          <w:instrText xml:space="preserve"> PAGEREF _Toc22564992 \h </w:instrText>
        </w:r>
        <w:r w:rsidR="0012799E" w:rsidRPr="00D03A88">
          <w:rPr>
            <w:webHidden/>
          </w:rPr>
        </w:r>
        <w:r w:rsidR="0012799E" w:rsidRPr="00D03A88">
          <w:rPr>
            <w:webHidden/>
          </w:rPr>
          <w:fldChar w:fldCharType="separate"/>
        </w:r>
        <w:r w:rsidR="0012799E" w:rsidRPr="00D03A88">
          <w:rPr>
            <w:webHidden/>
          </w:rPr>
          <w:t>21</w:t>
        </w:r>
        <w:r w:rsidR="0012799E" w:rsidRPr="00D03A88">
          <w:rPr>
            <w:webHidden/>
          </w:rPr>
          <w:fldChar w:fldCharType="end"/>
        </w:r>
      </w:hyperlink>
    </w:p>
    <w:p w14:paraId="4AB9C9C8" w14:textId="77777777" w:rsidR="0012799E" w:rsidRPr="00D03A88" w:rsidRDefault="002D7F09">
      <w:pPr>
        <w:pStyle w:val="ndice2"/>
        <w:rPr>
          <w:rFonts w:asciiTheme="minorHAnsi" w:eastAsiaTheme="minorEastAsia" w:hAnsiTheme="minorHAnsi" w:cstheme="minorBidi"/>
          <w:sz w:val="22"/>
          <w:szCs w:val="22"/>
        </w:rPr>
      </w:pPr>
      <w:hyperlink w:anchor="_Toc22564993" w:history="1">
        <w:r w:rsidR="0012799E" w:rsidRPr="00D03A88">
          <w:rPr>
            <w:rStyle w:val="Hiperligao"/>
          </w:rPr>
          <w:t>Cláusula 39.ª Deveres de informação</w:t>
        </w:r>
        <w:r w:rsidR="0012799E" w:rsidRPr="00D03A88">
          <w:rPr>
            <w:webHidden/>
          </w:rPr>
          <w:tab/>
        </w:r>
        <w:r w:rsidR="0012799E" w:rsidRPr="00D03A88">
          <w:rPr>
            <w:webHidden/>
          </w:rPr>
          <w:fldChar w:fldCharType="begin"/>
        </w:r>
        <w:r w:rsidR="0012799E" w:rsidRPr="00D03A88">
          <w:rPr>
            <w:webHidden/>
          </w:rPr>
          <w:instrText xml:space="preserve"> PAGEREF _Toc22564993 \h </w:instrText>
        </w:r>
        <w:r w:rsidR="0012799E" w:rsidRPr="00D03A88">
          <w:rPr>
            <w:webHidden/>
          </w:rPr>
        </w:r>
        <w:r w:rsidR="0012799E" w:rsidRPr="00D03A88">
          <w:rPr>
            <w:webHidden/>
          </w:rPr>
          <w:fldChar w:fldCharType="separate"/>
        </w:r>
        <w:r w:rsidR="0012799E" w:rsidRPr="00D03A88">
          <w:rPr>
            <w:webHidden/>
          </w:rPr>
          <w:t>21</w:t>
        </w:r>
        <w:r w:rsidR="0012799E" w:rsidRPr="00D03A88">
          <w:rPr>
            <w:webHidden/>
          </w:rPr>
          <w:fldChar w:fldCharType="end"/>
        </w:r>
      </w:hyperlink>
    </w:p>
    <w:p w14:paraId="547ECD9B" w14:textId="77777777" w:rsidR="0012799E" w:rsidRPr="00D03A88" w:rsidRDefault="002D7F09">
      <w:pPr>
        <w:pStyle w:val="ndice2"/>
        <w:rPr>
          <w:rFonts w:asciiTheme="minorHAnsi" w:eastAsiaTheme="minorEastAsia" w:hAnsiTheme="minorHAnsi" w:cstheme="minorBidi"/>
          <w:sz w:val="22"/>
          <w:szCs w:val="22"/>
        </w:rPr>
      </w:pPr>
      <w:hyperlink w:anchor="_Toc22564994" w:history="1">
        <w:r w:rsidR="0012799E" w:rsidRPr="00D03A88">
          <w:rPr>
            <w:rStyle w:val="Hiperligao"/>
          </w:rPr>
          <w:t>Cláusula 40.ª Subcontratação e cessão da posição contratual</w:t>
        </w:r>
        <w:r w:rsidR="0012799E" w:rsidRPr="00D03A88">
          <w:rPr>
            <w:webHidden/>
          </w:rPr>
          <w:tab/>
        </w:r>
        <w:r w:rsidR="0012799E" w:rsidRPr="00D03A88">
          <w:rPr>
            <w:webHidden/>
          </w:rPr>
          <w:fldChar w:fldCharType="begin"/>
        </w:r>
        <w:r w:rsidR="0012799E" w:rsidRPr="00D03A88">
          <w:rPr>
            <w:webHidden/>
          </w:rPr>
          <w:instrText xml:space="preserve"> PAGEREF _Toc22564994 \h </w:instrText>
        </w:r>
        <w:r w:rsidR="0012799E" w:rsidRPr="00D03A88">
          <w:rPr>
            <w:webHidden/>
          </w:rPr>
        </w:r>
        <w:r w:rsidR="0012799E" w:rsidRPr="00D03A88">
          <w:rPr>
            <w:webHidden/>
          </w:rPr>
          <w:fldChar w:fldCharType="separate"/>
        </w:r>
        <w:r w:rsidR="0012799E" w:rsidRPr="00D03A88">
          <w:rPr>
            <w:webHidden/>
          </w:rPr>
          <w:t>21</w:t>
        </w:r>
        <w:r w:rsidR="0012799E" w:rsidRPr="00D03A88">
          <w:rPr>
            <w:webHidden/>
          </w:rPr>
          <w:fldChar w:fldCharType="end"/>
        </w:r>
      </w:hyperlink>
    </w:p>
    <w:p w14:paraId="1FA285E2" w14:textId="77777777" w:rsidR="0012799E" w:rsidRPr="00D03A88" w:rsidRDefault="002D7F09">
      <w:pPr>
        <w:pStyle w:val="ndice2"/>
        <w:rPr>
          <w:rFonts w:asciiTheme="minorHAnsi" w:eastAsiaTheme="minorEastAsia" w:hAnsiTheme="minorHAnsi" w:cstheme="minorBidi"/>
          <w:sz w:val="22"/>
          <w:szCs w:val="22"/>
        </w:rPr>
      </w:pPr>
      <w:hyperlink w:anchor="_Toc22564995" w:history="1">
        <w:r w:rsidR="0012799E" w:rsidRPr="00D03A88">
          <w:rPr>
            <w:rStyle w:val="Hiperligao"/>
          </w:rPr>
          <w:t>Cláusula 41.ª Resolução do contrato pelo dono da obra</w:t>
        </w:r>
        <w:r w:rsidR="0012799E" w:rsidRPr="00D03A88">
          <w:rPr>
            <w:webHidden/>
          </w:rPr>
          <w:tab/>
        </w:r>
        <w:r w:rsidR="0012799E" w:rsidRPr="00D03A88">
          <w:rPr>
            <w:webHidden/>
          </w:rPr>
          <w:fldChar w:fldCharType="begin"/>
        </w:r>
        <w:r w:rsidR="0012799E" w:rsidRPr="00D03A88">
          <w:rPr>
            <w:webHidden/>
          </w:rPr>
          <w:instrText xml:space="preserve"> PAGEREF _Toc22564995 \h </w:instrText>
        </w:r>
        <w:r w:rsidR="0012799E" w:rsidRPr="00D03A88">
          <w:rPr>
            <w:webHidden/>
          </w:rPr>
        </w:r>
        <w:r w:rsidR="0012799E" w:rsidRPr="00D03A88">
          <w:rPr>
            <w:webHidden/>
          </w:rPr>
          <w:fldChar w:fldCharType="separate"/>
        </w:r>
        <w:r w:rsidR="0012799E" w:rsidRPr="00D03A88">
          <w:rPr>
            <w:webHidden/>
          </w:rPr>
          <w:t>22</w:t>
        </w:r>
        <w:r w:rsidR="0012799E" w:rsidRPr="00D03A88">
          <w:rPr>
            <w:webHidden/>
          </w:rPr>
          <w:fldChar w:fldCharType="end"/>
        </w:r>
      </w:hyperlink>
    </w:p>
    <w:p w14:paraId="38F6E906" w14:textId="77777777" w:rsidR="0012799E" w:rsidRPr="00D03A88" w:rsidRDefault="002D7F09">
      <w:pPr>
        <w:pStyle w:val="ndice2"/>
        <w:rPr>
          <w:rFonts w:asciiTheme="minorHAnsi" w:eastAsiaTheme="minorEastAsia" w:hAnsiTheme="minorHAnsi" w:cstheme="minorBidi"/>
          <w:sz w:val="22"/>
          <w:szCs w:val="22"/>
        </w:rPr>
      </w:pPr>
      <w:hyperlink w:anchor="_Toc22564996" w:history="1">
        <w:r w:rsidR="0012799E" w:rsidRPr="00D03A88">
          <w:rPr>
            <w:rStyle w:val="Hiperligao"/>
          </w:rPr>
          <w:t>Cláusula 42.ª Resolução do contrato pelo empreiteiro</w:t>
        </w:r>
        <w:r w:rsidR="0012799E" w:rsidRPr="00D03A88">
          <w:rPr>
            <w:webHidden/>
          </w:rPr>
          <w:tab/>
        </w:r>
        <w:r w:rsidR="0012799E" w:rsidRPr="00D03A88">
          <w:rPr>
            <w:webHidden/>
          </w:rPr>
          <w:fldChar w:fldCharType="begin"/>
        </w:r>
        <w:r w:rsidR="0012799E" w:rsidRPr="00D03A88">
          <w:rPr>
            <w:webHidden/>
          </w:rPr>
          <w:instrText xml:space="preserve"> PAGEREF _Toc22564996 \h </w:instrText>
        </w:r>
        <w:r w:rsidR="0012799E" w:rsidRPr="00D03A88">
          <w:rPr>
            <w:webHidden/>
          </w:rPr>
        </w:r>
        <w:r w:rsidR="0012799E" w:rsidRPr="00D03A88">
          <w:rPr>
            <w:webHidden/>
          </w:rPr>
          <w:fldChar w:fldCharType="separate"/>
        </w:r>
        <w:r w:rsidR="0012799E" w:rsidRPr="00D03A88">
          <w:rPr>
            <w:webHidden/>
          </w:rPr>
          <w:t>23</w:t>
        </w:r>
        <w:r w:rsidR="0012799E" w:rsidRPr="00D03A88">
          <w:rPr>
            <w:webHidden/>
          </w:rPr>
          <w:fldChar w:fldCharType="end"/>
        </w:r>
      </w:hyperlink>
    </w:p>
    <w:p w14:paraId="73564E50" w14:textId="77777777" w:rsidR="0012799E" w:rsidRPr="00D03A88" w:rsidRDefault="002D7F09">
      <w:pPr>
        <w:pStyle w:val="ndice2"/>
        <w:rPr>
          <w:rFonts w:asciiTheme="minorHAnsi" w:eastAsiaTheme="minorEastAsia" w:hAnsiTheme="minorHAnsi" w:cstheme="minorBidi"/>
          <w:sz w:val="22"/>
          <w:szCs w:val="22"/>
        </w:rPr>
      </w:pPr>
      <w:hyperlink w:anchor="_Toc22564997" w:history="1">
        <w:r w:rsidR="0012799E" w:rsidRPr="00D03A88">
          <w:rPr>
            <w:rStyle w:val="Hiperligao"/>
          </w:rPr>
          <w:t>Cláusula 43.ª Foro competente</w:t>
        </w:r>
        <w:r w:rsidR="0012799E" w:rsidRPr="00D03A88">
          <w:rPr>
            <w:webHidden/>
          </w:rPr>
          <w:tab/>
        </w:r>
        <w:r w:rsidR="0012799E" w:rsidRPr="00D03A88">
          <w:rPr>
            <w:webHidden/>
          </w:rPr>
          <w:fldChar w:fldCharType="begin"/>
        </w:r>
        <w:r w:rsidR="0012799E" w:rsidRPr="00D03A88">
          <w:rPr>
            <w:webHidden/>
          </w:rPr>
          <w:instrText xml:space="preserve"> PAGEREF _Toc22564997 \h </w:instrText>
        </w:r>
        <w:r w:rsidR="0012799E" w:rsidRPr="00D03A88">
          <w:rPr>
            <w:webHidden/>
          </w:rPr>
        </w:r>
        <w:r w:rsidR="0012799E" w:rsidRPr="00D03A88">
          <w:rPr>
            <w:webHidden/>
          </w:rPr>
          <w:fldChar w:fldCharType="separate"/>
        </w:r>
        <w:r w:rsidR="0012799E" w:rsidRPr="00D03A88">
          <w:rPr>
            <w:webHidden/>
          </w:rPr>
          <w:t>24</w:t>
        </w:r>
        <w:r w:rsidR="0012799E" w:rsidRPr="00D03A88">
          <w:rPr>
            <w:webHidden/>
          </w:rPr>
          <w:fldChar w:fldCharType="end"/>
        </w:r>
      </w:hyperlink>
    </w:p>
    <w:p w14:paraId="510749AC" w14:textId="77777777" w:rsidR="0012799E" w:rsidRPr="00D03A88" w:rsidRDefault="002D7F09">
      <w:pPr>
        <w:pStyle w:val="ndice2"/>
        <w:rPr>
          <w:rFonts w:asciiTheme="minorHAnsi" w:eastAsiaTheme="minorEastAsia" w:hAnsiTheme="minorHAnsi" w:cstheme="minorBidi"/>
          <w:sz w:val="22"/>
          <w:szCs w:val="22"/>
        </w:rPr>
      </w:pPr>
      <w:hyperlink w:anchor="_Toc22564998" w:history="1">
        <w:r w:rsidR="0012799E" w:rsidRPr="00D03A88">
          <w:rPr>
            <w:rStyle w:val="Hiperligao"/>
          </w:rPr>
          <w:t>Cláusula 44.ª Comunicações e notificações</w:t>
        </w:r>
        <w:r w:rsidR="0012799E" w:rsidRPr="00D03A88">
          <w:rPr>
            <w:webHidden/>
          </w:rPr>
          <w:tab/>
        </w:r>
        <w:r w:rsidR="0012799E" w:rsidRPr="00D03A88">
          <w:rPr>
            <w:webHidden/>
          </w:rPr>
          <w:fldChar w:fldCharType="begin"/>
        </w:r>
        <w:r w:rsidR="0012799E" w:rsidRPr="00D03A88">
          <w:rPr>
            <w:webHidden/>
          </w:rPr>
          <w:instrText xml:space="preserve"> PAGEREF _Toc22564998 \h </w:instrText>
        </w:r>
        <w:r w:rsidR="0012799E" w:rsidRPr="00D03A88">
          <w:rPr>
            <w:webHidden/>
          </w:rPr>
        </w:r>
        <w:r w:rsidR="0012799E" w:rsidRPr="00D03A88">
          <w:rPr>
            <w:webHidden/>
          </w:rPr>
          <w:fldChar w:fldCharType="separate"/>
        </w:r>
        <w:r w:rsidR="0012799E" w:rsidRPr="00D03A88">
          <w:rPr>
            <w:webHidden/>
          </w:rPr>
          <w:t>24</w:t>
        </w:r>
        <w:r w:rsidR="0012799E" w:rsidRPr="00D03A88">
          <w:rPr>
            <w:webHidden/>
          </w:rPr>
          <w:fldChar w:fldCharType="end"/>
        </w:r>
      </w:hyperlink>
    </w:p>
    <w:p w14:paraId="1FA23A02" w14:textId="77777777" w:rsidR="0012799E" w:rsidRPr="00D03A88" w:rsidRDefault="002D7F09">
      <w:pPr>
        <w:pStyle w:val="ndice2"/>
        <w:rPr>
          <w:rFonts w:asciiTheme="minorHAnsi" w:eastAsiaTheme="minorEastAsia" w:hAnsiTheme="minorHAnsi" w:cstheme="minorBidi"/>
          <w:sz w:val="22"/>
          <w:szCs w:val="22"/>
        </w:rPr>
      </w:pPr>
      <w:hyperlink w:anchor="_Toc22564999" w:history="1">
        <w:r w:rsidR="0012799E" w:rsidRPr="00D03A88">
          <w:rPr>
            <w:rStyle w:val="Hiperligao"/>
          </w:rPr>
          <w:t>Cláusula 45.ª Contagem dos prazos</w:t>
        </w:r>
        <w:r w:rsidR="0012799E" w:rsidRPr="00D03A88">
          <w:rPr>
            <w:webHidden/>
          </w:rPr>
          <w:tab/>
        </w:r>
        <w:r w:rsidR="0012799E" w:rsidRPr="00D03A88">
          <w:rPr>
            <w:webHidden/>
          </w:rPr>
          <w:fldChar w:fldCharType="begin"/>
        </w:r>
        <w:r w:rsidR="0012799E" w:rsidRPr="00D03A88">
          <w:rPr>
            <w:webHidden/>
          </w:rPr>
          <w:instrText xml:space="preserve"> PAGEREF _Toc22564999 \h </w:instrText>
        </w:r>
        <w:r w:rsidR="0012799E" w:rsidRPr="00D03A88">
          <w:rPr>
            <w:webHidden/>
          </w:rPr>
        </w:r>
        <w:r w:rsidR="0012799E" w:rsidRPr="00D03A88">
          <w:rPr>
            <w:webHidden/>
          </w:rPr>
          <w:fldChar w:fldCharType="separate"/>
        </w:r>
        <w:r w:rsidR="0012799E" w:rsidRPr="00D03A88">
          <w:rPr>
            <w:webHidden/>
          </w:rPr>
          <w:t>25</w:t>
        </w:r>
        <w:r w:rsidR="0012799E" w:rsidRPr="00D03A88">
          <w:rPr>
            <w:webHidden/>
          </w:rPr>
          <w:fldChar w:fldCharType="end"/>
        </w:r>
      </w:hyperlink>
    </w:p>
    <w:p w14:paraId="2D980F22" w14:textId="77777777" w:rsidR="00D400F3" w:rsidRPr="00D03A88" w:rsidRDefault="00D400F3" w:rsidP="00D400F3">
      <w:r w:rsidRPr="00D03A88">
        <w:rPr>
          <w:rFonts w:ascii="Arial" w:hAnsi="Arial"/>
          <w:sz w:val="24"/>
        </w:rPr>
        <w:fldChar w:fldCharType="end"/>
      </w:r>
    </w:p>
    <w:p w14:paraId="3D894BDE" w14:textId="77777777" w:rsidR="00D400F3" w:rsidRPr="00D03A88" w:rsidRDefault="00D400F3" w:rsidP="00D400F3">
      <w:pPr>
        <w:spacing w:before="120" w:line="320" w:lineRule="exact"/>
        <w:ind w:right="-882"/>
      </w:pPr>
      <w:r w:rsidRPr="00D03A88">
        <w:rPr>
          <w:rFonts w:ascii="Arial" w:hAnsi="Arial" w:cs="Arial"/>
          <w:b/>
          <w:bCs/>
          <w:sz w:val="22"/>
          <w:szCs w:val="22"/>
        </w:rPr>
        <w:br w:type="page"/>
      </w:r>
      <w:bookmarkStart w:id="1" w:name="_Toc22553548"/>
    </w:p>
    <w:p w14:paraId="5730462F" w14:textId="77777777" w:rsidR="00D400F3" w:rsidRPr="00D03A88" w:rsidRDefault="00D400F3" w:rsidP="00D400F3">
      <w:pPr>
        <w:pStyle w:val="Subttulo"/>
      </w:pPr>
      <w:bookmarkStart w:id="2" w:name="_Toc22564946"/>
      <w:r w:rsidRPr="00D03A88">
        <w:lastRenderedPageBreak/>
        <w:t>Cláusula 1.ª</w:t>
      </w:r>
      <w:r w:rsidR="005C4A4C" w:rsidRPr="00D03A88">
        <w:br w:type="textWrapping" w:clear="all"/>
      </w:r>
      <w:r w:rsidRPr="00D03A88">
        <w:t>Objecto</w:t>
      </w:r>
      <w:bookmarkEnd w:id="1"/>
      <w:bookmarkEnd w:id="2"/>
    </w:p>
    <w:p w14:paraId="72015E4D" w14:textId="04EB4EEB"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O presente Caderno de Encargos contém as cláusulas a incluir no Contrato a celebrar para a realização da empreitada: “</w:t>
      </w:r>
      <w:sdt>
        <w:sdtPr>
          <w:rPr>
            <w:rFonts w:ascii="Arial" w:hAnsi="Arial" w:cs="Arial"/>
            <w:b/>
          </w:rPr>
          <w:alias w:val="Autor"/>
          <w:tag w:val=""/>
          <w:id w:val="-395356054"/>
          <w:placeholder>
            <w:docPart w:val="5C729F2A87144E2EAEE2C7E608CE8838"/>
          </w:placeholder>
          <w:dataBinding w:prefixMappings="xmlns:ns0='http://purl.org/dc/elements/1.1/' xmlns:ns1='http://schemas.openxmlformats.org/package/2006/metadata/core-properties' " w:xpath="/ns1:coreProperties[1]/ns0:creator[1]" w:storeItemID="{6C3C8BC8-F283-45AE-878A-BAB7291924A1}"/>
          <w:text/>
        </w:sdtPr>
        <w:sdtEndPr/>
        <w:sdtContent>
          <w:r w:rsidR="00D03A88" w:rsidRPr="00D03A88">
            <w:rPr>
              <w:rFonts w:ascii="Arial" w:hAnsi="Arial" w:cs="Arial"/>
              <w:b/>
            </w:rPr>
            <w:t>SEFP Portimão - Polidesportivo. Remodelação das instalações e colocação de equipamento</w:t>
          </w:r>
        </w:sdtContent>
      </w:sdt>
      <w:r w:rsidRPr="00D03A88">
        <w:rPr>
          <w:rFonts w:ascii="Arial" w:hAnsi="Arial" w:cs="Arial"/>
          <w:sz w:val="22"/>
          <w:szCs w:val="22"/>
        </w:rPr>
        <w:t>”.</w:t>
      </w:r>
    </w:p>
    <w:p w14:paraId="398B9906" w14:textId="77777777" w:rsidR="00D400F3" w:rsidRPr="00D03A88" w:rsidRDefault="00D400F3" w:rsidP="00D400F3">
      <w:pPr>
        <w:spacing w:before="120" w:line="320" w:lineRule="exact"/>
        <w:jc w:val="both"/>
        <w:rPr>
          <w:rFonts w:ascii="Arial" w:hAnsi="Arial" w:cs="Arial"/>
          <w:sz w:val="22"/>
          <w:szCs w:val="22"/>
        </w:rPr>
      </w:pPr>
    </w:p>
    <w:p w14:paraId="3B7A4822" w14:textId="77777777" w:rsidR="00D400F3" w:rsidRPr="00D03A88" w:rsidRDefault="00D400F3" w:rsidP="00D400F3">
      <w:pPr>
        <w:pStyle w:val="Subttulo"/>
      </w:pPr>
      <w:bookmarkStart w:id="3" w:name="_Toc22553549"/>
      <w:bookmarkStart w:id="4" w:name="_Toc22564947"/>
      <w:r w:rsidRPr="00D03A88">
        <w:t>Cláusula 2.ª</w:t>
      </w:r>
      <w:r w:rsidRPr="00D03A88">
        <w:br w:type="textWrapping" w:clear="all"/>
        <w:t>Disposições por que se rege a empreitada</w:t>
      </w:r>
      <w:bookmarkEnd w:id="3"/>
      <w:bookmarkEnd w:id="4"/>
    </w:p>
    <w:p w14:paraId="5D2E08B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A execução do Contrato obedece:</w:t>
      </w:r>
    </w:p>
    <w:p w14:paraId="4A11D99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Às cláusulas do Contrato e ao estabelecido em todos os elementos e documentos que dele fazem parte integrante;</w:t>
      </w:r>
    </w:p>
    <w:p w14:paraId="29D5E9D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Ao Decreto-Lei n.º 18/2008, de 29 de janeiro (Código dos Contratos Públicos, doravante “CCP”), na sua redação atual;</w:t>
      </w:r>
    </w:p>
    <w:p w14:paraId="0E78075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Ao Decreto-Lei n.º 273/2003, de 29 de outubro, e respectiva legislação complementar;</w:t>
      </w:r>
    </w:p>
    <w:p w14:paraId="2DBD62B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sz w:val="22"/>
          <w:szCs w:val="22"/>
        </w:rPr>
        <w:t>d)</w:t>
      </w:r>
      <w:r w:rsidRPr="00D03A88">
        <w:rPr>
          <w:rFonts w:ascii="Arial" w:hAnsi="Arial" w:cs="Arial"/>
          <w:sz w:val="22"/>
          <w:szCs w:val="22"/>
        </w:rPr>
        <w:t xml:space="preserve"> Ao Decreto-Lei n.º 178/2006, de 5 de setembro, na sua redação atual;</w:t>
      </w:r>
    </w:p>
    <w:p w14:paraId="55814B2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e) </w:t>
      </w:r>
      <w:r w:rsidRPr="00D03A88">
        <w:rPr>
          <w:rFonts w:ascii="Arial" w:hAnsi="Arial" w:cs="Arial"/>
          <w:sz w:val="22"/>
          <w:szCs w:val="22"/>
        </w:rPr>
        <w:t>À restante legislação e regulamentação aplicável, nomeadamente a que respeita à construção, à revisão de preços, às instalações do pessoal, à segurança social, à higiene, segurança, prevenção e medicina no trabalho e à responsabilidade civil perante terceiros;</w:t>
      </w:r>
    </w:p>
    <w:p w14:paraId="5C2D830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f) </w:t>
      </w:r>
      <w:r w:rsidRPr="00D03A88">
        <w:rPr>
          <w:rFonts w:ascii="Arial" w:hAnsi="Arial" w:cs="Arial"/>
          <w:sz w:val="22"/>
          <w:szCs w:val="22"/>
        </w:rPr>
        <w:t xml:space="preserve">Às regras da arte. </w:t>
      </w:r>
    </w:p>
    <w:p w14:paraId="59090F5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2 - Para efeitos do disposto na alínea </w:t>
      </w:r>
      <w:r w:rsidRPr="00D03A88">
        <w:rPr>
          <w:rFonts w:ascii="Arial" w:hAnsi="Arial" w:cs="Arial"/>
          <w:i/>
          <w:iCs/>
          <w:sz w:val="22"/>
          <w:szCs w:val="22"/>
        </w:rPr>
        <w:t xml:space="preserve">a) </w:t>
      </w:r>
      <w:r w:rsidRPr="00D03A88">
        <w:rPr>
          <w:rFonts w:ascii="Arial" w:hAnsi="Arial" w:cs="Arial"/>
          <w:sz w:val="22"/>
          <w:szCs w:val="22"/>
        </w:rPr>
        <w:t>do número anterior, consideram-se integrados no Contrato:</w:t>
      </w:r>
    </w:p>
    <w:p w14:paraId="4B9E6E59" w14:textId="77777777" w:rsidR="00D400F3" w:rsidRPr="00D03A88" w:rsidRDefault="00D400F3" w:rsidP="00D400F3">
      <w:pPr>
        <w:spacing w:before="120" w:line="320" w:lineRule="exact"/>
        <w:jc w:val="both"/>
        <w:rPr>
          <w:rFonts w:ascii="Arial" w:hAnsi="Arial" w:cs="Arial"/>
          <w:i/>
          <w:iCs/>
          <w:sz w:val="22"/>
          <w:szCs w:val="22"/>
        </w:rPr>
      </w:pPr>
      <w:r w:rsidRPr="00D03A88">
        <w:rPr>
          <w:rFonts w:ascii="Arial" w:hAnsi="Arial" w:cs="Arial"/>
          <w:i/>
          <w:iCs/>
          <w:sz w:val="22"/>
          <w:szCs w:val="22"/>
        </w:rPr>
        <w:t xml:space="preserve">a) </w:t>
      </w:r>
      <w:r w:rsidRPr="00D03A88">
        <w:rPr>
          <w:rFonts w:ascii="Arial" w:hAnsi="Arial" w:cs="Arial"/>
          <w:sz w:val="22"/>
          <w:szCs w:val="22"/>
        </w:rPr>
        <w:t>Os ajustamentos ao clausulado contratual, propostos de acordo com o disposto no artigo 99.º do Código dos Contratos Públicos e aceites pelo adjudicatário nos termos do disposto no artigo 101.º desse mesmo Código];</w:t>
      </w:r>
    </w:p>
    <w:p w14:paraId="17FC1BD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Os suprimentos dos erros e das omissões do caderno de encargos identificados pelos concorrentes, desde que tais erros e omissões tenham sido expressamente aceites pelo órgão competente para a decisão de contratar;</w:t>
      </w:r>
    </w:p>
    <w:p w14:paraId="3DC4898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Os esclarecimentos e as rectificações relativos ao caderno de encargos;</w:t>
      </w:r>
    </w:p>
    <w:p w14:paraId="37DBEC8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d) </w:t>
      </w:r>
      <w:r w:rsidRPr="00D03A88">
        <w:rPr>
          <w:rFonts w:ascii="Arial" w:hAnsi="Arial" w:cs="Arial"/>
          <w:sz w:val="22"/>
          <w:szCs w:val="22"/>
        </w:rPr>
        <w:t>O caderno de encargos;</w:t>
      </w:r>
    </w:p>
    <w:p w14:paraId="0B0D1E7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e) </w:t>
      </w:r>
      <w:r w:rsidRPr="00D03A88">
        <w:rPr>
          <w:rFonts w:ascii="Arial" w:hAnsi="Arial" w:cs="Arial"/>
          <w:sz w:val="22"/>
          <w:szCs w:val="22"/>
        </w:rPr>
        <w:t>O projecto de execução;</w:t>
      </w:r>
    </w:p>
    <w:p w14:paraId="115713B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f) </w:t>
      </w:r>
      <w:r w:rsidRPr="00D03A88">
        <w:rPr>
          <w:rFonts w:ascii="Arial" w:hAnsi="Arial" w:cs="Arial"/>
          <w:sz w:val="22"/>
          <w:szCs w:val="22"/>
        </w:rPr>
        <w:t>A proposta adjudicada;</w:t>
      </w:r>
    </w:p>
    <w:p w14:paraId="549B8AA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g) </w:t>
      </w:r>
      <w:r w:rsidRPr="00D03A88">
        <w:rPr>
          <w:rFonts w:ascii="Arial" w:hAnsi="Arial" w:cs="Arial"/>
          <w:sz w:val="22"/>
          <w:szCs w:val="22"/>
        </w:rPr>
        <w:t>Os esclarecimentos sobre a proposta adjudicada, prestados pelo empreiteiro;</w:t>
      </w:r>
    </w:p>
    <w:p w14:paraId="6E22ED3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h) </w:t>
      </w:r>
      <w:r w:rsidRPr="00D03A88">
        <w:rPr>
          <w:rFonts w:ascii="Arial" w:hAnsi="Arial" w:cs="Arial"/>
          <w:sz w:val="22"/>
          <w:szCs w:val="22"/>
        </w:rPr>
        <w:t>Todos os outros documentos que sejam referidos no clausulado contratual ou no caderno de encargos.</w:t>
      </w:r>
    </w:p>
    <w:p w14:paraId="4CF3ABA0" w14:textId="77777777" w:rsidR="00D400F3" w:rsidRPr="00D03A88" w:rsidRDefault="00D400F3" w:rsidP="00D400F3">
      <w:pPr>
        <w:spacing w:before="120" w:line="320" w:lineRule="exact"/>
        <w:jc w:val="both"/>
        <w:rPr>
          <w:rFonts w:ascii="Arial" w:hAnsi="Arial" w:cs="Arial"/>
          <w:sz w:val="22"/>
          <w:szCs w:val="22"/>
        </w:rPr>
      </w:pPr>
    </w:p>
    <w:p w14:paraId="3B0C0625" w14:textId="77777777" w:rsidR="00D400F3" w:rsidRPr="00D03A88" w:rsidRDefault="00D400F3" w:rsidP="00D400F3">
      <w:pPr>
        <w:pStyle w:val="Subttulo"/>
      </w:pPr>
      <w:bookmarkStart w:id="5" w:name="_Toc22553550"/>
      <w:bookmarkStart w:id="6" w:name="_Toc22564948"/>
      <w:r w:rsidRPr="00D03A88">
        <w:lastRenderedPageBreak/>
        <w:t>Cláusula 3.ª</w:t>
      </w:r>
      <w:r w:rsidRPr="00D03A88">
        <w:br w:type="textWrapping" w:clear="all"/>
        <w:t>Interpretação dos documentos que regem a empreitada</w:t>
      </w:r>
      <w:bookmarkEnd w:id="5"/>
      <w:bookmarkEnd w:id="6"/>
    </w:p>
    <w:p w14:paraId="57549E4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No caso de existirem divergências entre os vários documentos referidos nas alíneas </w:t>
      </w:r>
      <w:r w:rsidRPr="00D03A88">
        <w:rPr>
          <w:rFonts w:ascii="Arial" w:hAnsi="Arial" w:cs="Arial"/>
          <w:i/>
          <w:iCs/>
          <w:sz w:val="22"/>
          <w:szCs w:val="22"/>
        </w:rPr>
        <w:t xml:space="preserve">b) </w:t>
      </w:r>
      <w:r w:rsidRPr="00D03A88">
        <w:rPr>
          <w:rFonts w:ascii="Arial" w:hAnsi="Arial" w:cs="Arial"/>
          <w:sz w:val="22"/>
          <w:szCs w:val="22"/>
        </w:rPr>
        <w:t xml:space="preserve">a </w:t>
      </w:r>
      <w:r w:rsidRPr="00D03A88">
        <w:rPr>
          <w:rFonts w:ascii="Arial" w:hAnsi="Arial" w:cs="Arial"/>
          <w:i/>
          <w:iCs/>
          <w:sz w:val="22"/>
          <w:szCs w:val="22"/>
        </w:rPr>
        <w:t xml:space="preserve">h) </w:t>
      </w:r>
      <w:r w:rsidRPr="00D03A88">
        <w:rPr>
          <w:rFonts w:ascii="Arial" w:hAnsi="Arial" w:cs="Arial"/>
          <w:sz w:val="22"/>
          <w:szCs w:val="22"/>
        </w:rPr>
        <w:t>do n.º 2 da cláusula anterior, prevalecem os documentos pela ordem em que são aí indicados.</w:t>
      </w:r>
    </w:p>
    <w:p w14:paraId="64498FD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Em caso de divergência entre o caderno de encargos e o projecto de execução, prevalece o primeiro quanto à definição das condições jurídicas e técnicas de execução da empreitada e o segundo em tudo o que respeita à definição da própria obra.</w:t>
      </w:r>
    </w:p>
    <w:p w14:paraId="751F2654" w14:textId="77777777" w:rsidR="00D400F3" w:rsidRPr="00D03A88" w:rsidRDefault="00D400F3" w:rsidP="00D400F3">
      <w:pPr>
        <w:spacing w:before="120" w:line="320" w:lineRule="exact"/>
        <w:jc w:val="both"/>
        <w:rPr>
          <w:rFonts w:ascii="Arial" w:hAnsi="Arial" w:cs="Arial"/>
          <w:i/>
          <w:iCs/>
          <w:sz w:val="22"/>
          <w:szCs w:val="22"/>
        </w:rPr>
      </w:pPr>
      <w:r w:rsidRPr="00D03A88">
        <w:rPr>
          <w:rFonts w:ascii="Arial" w:hAnsi="Arial" w:cs="Arial"/>
          <w:sz w:val="22"/>
          <w:szCs w:val="22"/>
        </w:rPr>
        <w:t>3 - No caso de divergência entre as várias peças do projecto de execução</w:t>
      </w:r>
      <w:r w:rsidRPr="00D03A88">
        <w:rPr>
          <w:rFonts w:ascii="Arial" w:hAnsi="Arial" w:cs="Arial"/>
          <w:i/>
          <w:iCs/>
          <w:sz w:val="22"/>
          <w:szCs w:val="22"/>
        </w:rPr>
        <w:t>:</w:t>
      </w:r>
    </w:p>
    <w:p w14:paraId="470E69D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As peças desenhadas prevalecem sobre todas as outras quanto à localização, às características dimensionais da obra e à disposição relativa das suas diferentes partes;</w:t>
      </w:r>
    </w:p>
    <w:p w14:paraId="0EFE2FC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As folhas de medições discriminadas e referenciadas e os respectivos mapas resumo de quantidades de trabalhos prevalecem sobre quaisquer outras no que se refere à natureza e quantidade dos trabalhos, sem prejuízo do disposto no artigo 50.º do CCP;</w:t>
      </w:r>
    </w:p>
    <w:p w14:paraId="487C79C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Em tudo o mais prevalece o que constar da memória descritiva e das restantes peças do projecto de execução.</w:t>
      </w:r>
    </w:p>
    <w:p w14:paraId="6A58AADF" w14:textId="77777777" w:rsidR="00D400F3" w:rsidRPr="00D03A88" w:rsidRDefault="00D400F3" w:rsidP="00D400F3">
      <w:pPr>
        <w:spacing w:before="120" w:line="320" w:lineRule="exact"/>
        <w:jc w:val="both"/>
        <w:rPr>
          <w:rFonts w:ascii="Arial" w:hAnsi="Arial" w:cs="Arial"/>
          <w:sz w:val="22"/>
          <w:szCs w:val="22"/>
        </w:rPr>
      </w:pPr>
    </w:p>
    <w:p w14:paraId="66A01636" w14:textId="77777777" w:rsidR="00D400F3" w:rsidRPr="00D03A88" w:rsidRDefault="00D400F3" w:rsidP="00D400F3">
      <w:pPr>
        <w:pStyle w:val="Subttulo"/>
      </w:pPr>
      <w:bookmarkStart w:id="7" w:name="_Toc22553551"/>
      <w:bookmarkStart w:id="8" w:name="_Toc22564949"/>
      <w:r w:rsidRPr="00D03A88">
        <w:t>Cláusula 4.ª</w:t>
      </w:r>
      <w:r w:rsidRPr="00D03A88">
        <w:br w:type="textWrapping" w:clear="all"/>
        <w:t>Esclarecimento de dúvidas</w:t>
      </w:r>
      <w:bookmarkEnd w:id="7"/>
      <w:bookmarkEnd w:id="8"/>
    </w:p>
    <w:p w14:paraId="2680F05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As dúvidas que o empreiteiro tenha na interpretação dos documentos por que se rege a empreitada devem ser submetidas ao director de fiscalização da obra antes do início da execução dos trabalhos a que respeitam. </w:t>
      </w:r>
    </w:p>
    <w:p w14:paraId="3B91ABA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No caso de as dúvidas ocorrerem somente após o início da execução dos trabalhos a que dizem respeito, deve o empreiteiro submetê-las imediatamente ao director de fiscalização da obra, juntamente com os motivos justificativos da sua não apresentação antes do início daquela execução.</w:t>
      </w:r>
    </w:p>
    <w:p w14:paraId="5E71E76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incumprimento do disposto no número anterior torna o empreiteiro responsável por todas as consequências da errada interpretação que porventura haja feito, incluindo a demolição e reconstrução das partes da obra em que o erro se tenha reflectido.</w:t>
      </w:r>
    </w:p>
    <w:p w14:paraId="52C81351" w14:textId="77777777" w:rsidR="00D400F3" w:rsidRPr="00D03A88" w:rsidRDefault="00D400F3" w:rsidP="00D400F3">
      <w:pPr>
        <w:pStyle w:val="Subttulo"/>
      </w:pPr>
    </w:p>
    <w:p w14:paraId="6099F8A5" w14:textId="77777777" w:rsidR="00D400F3" w:rsidRPr="00D03A88" w:rsidRDefault="00D400F3" w:rsidP="00D400F3">
      <w:pPr>
        <w:pStyle w:val="Subttulo"/>
        <w:rPr>
          <w:bCs/>
        </w:rPr>
      </w:pPr>
      <w:bookmarkStart w:id="9" w:name="_Toc22553552"/>
      <w:bookmarkStart w:id="10" w:name="_Toc22564950"/>
      <w:r w:rsidRPr="00D03A88">
        <w:t>Cláusula 5.ª</w:t>
      </w:r>
      <w:r w:rsidRPr="00D03A88">
        <w:br w:type="textWrapping" w:clear="all"/>
      </w:r>
      <w:r w:rsidRPr="00D03A88">
        <w:rPr>
          <w:bCs/>
        </w:rPr>
        <w:t>Projecto</w:t>
      </w:r>
      <w:bookmarkEnd w:id="9"/>
      <w:bookmarkEnd w:id="10"/>
    </w:p>
    <w:p w14:paraId="0DE4B33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O projecto de execução a considerar para a realização da empreitada é o patenteado no procedimento. </w:t>
      </w:r>
    </w:p>
    <w:p w14:paraId="19BB7C87" w14:textId="77777777" w:rsidR="00D400F3" w:rsidRPr="00D03A88" w:rsidRDefault="00D400F3" w:rsidP="00D400F3">
      <w:pPr>
        <w:spacing w:before="120" w:line="320" w:lineRule="exact"/>
        <w:jc w:val="both"/>
        <w:rPr>
          <w:rFonts w:ascii="Arial" w:hAnsi="Arial" w:cs="Arial"/>
          <w:sz w:val="22"/>
          <w:szCs w:val="22"/>
        </w:rPr>
      </w:pPr>
    </w:p>
    <w:p w14:paraId="48A50815" w14:textId="77777777" w:rsidR="00D400F3" w:rsidRPr="00D03A88" w:rsidRDefault="00D400F3" w:rsidP="00D400F3">
      <w:pPr>
        <w:pStyle w:val="Ttulo"/>
      </w:pPr>
      <w:bookmarkStart w:id="11" w:name="_Toc22553553"/>
      <w:bookmarkStart w:id="12" w:name="_Toc22564951"/>
      <w:r w:rsidRPr="00D03A88">
        <w:t>Capítulo II</w:t>
      </w:r>
      <w:r w:rsidRPr="00D03A88">
        <w:br w:type="textWrapping" w:clear="all"/>
        <w:t>Obrigações do empreiteiro</w:t>
      </w:r>
      <w:bookmarkEnd w:id="11"/>
      <w:bookmarkEnd w:id="12"/>
    </w:p>
    <w:p w14:paraId="7E33DA94" w14:textId="77777777" w:rsidR="00D400F3" w:rsidRPr="00D03A88" w:rsidRDefault="00D400F3" w:rsidP="00D400F3">
      <w:pPr>
        <w:pStyle w:val="Ttulo1"/>
      </w:pPr>
      <w:bookmarkStart w:id="13" w:name="_Toc22553554"/>
      <w:bookmarkStart w:id="14" w:name="_Toc22564952"/>
      <w:r w:rsidRPr="00D03A88">
        <w:lastRenderedPageBreak/>
        <w:t>Secção I</w:t>
      </w:r>
      <w:r w:rsidRPr="00D03A88">
        <w:br w:type="textWrapping" w:clear="all"/>
        <w:t>Preparação e planeamento dos trabalhos</w:t>
      </w:r>
      <w:bookmarkEnd w:id="13"/>
      <w:bookmarkEnd w:id="14"/>
    </w:p>
    <w:p w14:paraId="26554E83" w14:textId="77777777" w:rsidR="00D400F3" w:rsidRPr="00D03A88" w:rsidRDefault="00D400F3" w:rsidP="00D400F3">
      <w:pPr>
        <w:pStyle w:val="Subttulo"/>
      </w:pPr>
      <w:bookmarkStart w:id="15" w:name="_Toc22553555"/>
      <w:bookmarkStart w:id="16" w:name="_Toc22564953"/>
      <w:r w:rsidRPr="00D03A88">
        <w:t>Cláusula 6.ª</w:t>
      </w:r>
      <w:r w:rsidRPr="00D03A88">
        <w:br w:type="textWrapping" w:clear="all"/>
        <w:t>Preparação e planeamento da execução da obra</w:t>
      </w:r>
      <w:bookmarkEnd w:id="15"/>
      <w:bookmarkEnd w:id="16"/>
    </w:p>
    <w:p w14:paraId="31B1BD0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é responsável:</w:t>
      </w:r>
    </w:p>
    <w:p w14:paraId="0AAE5DD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w:t>
      </w:r>
    </w:p>
    <w:p w14:paraId="5E51AFF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 xml:space="preserve">Perante as entidades fiscalizadoras, pela preparação, planeamento e coordenação dos trabalhos necessários à aplicação das medidas sobre segurança, higiene e saúde no trabalho em vigor, bem como pela aplicação do documento indicado na alínea </w:t>
      </w:r>
      <w:r w:rsidRPr="00D03A88">
        <w:rPr>
          <w:rFonts w:ascii="Arial" w:hAnsi="Arial" w:cs="Arial"/>
          <w:i/>
          <w:iCs/>
          <w:sz w:val="22"/>
          <w:szCs w:val="22"/>
        </w:rPr>
        <w:t xml:space="preserve">f)  </w:t>
      </w:r>
      <w:r w:rsidRPr="00D03A88">
        <w:rPr>
          <w:rFonts w:ascii="Arial" w:hAnsi="Arial" w:cs="Arial"/>
          <w:sz w:val="22"/>
          <w:szCs w:val="22"/>
        </w:rPr>
        <w:t>do n.º 4 da presente cláusula.</w:t>
      </w:r>
    </w:p>
    <w:p w14:paraId="7ED90B9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A disponibilização e o fornecimento de todos os meios necessários para a realização da obra e dos trabalhos preparatórios ou acessórios, incluindo os materiais e os meios humanos, técnicos e equipamentos, compete ao empreiteiro.</w:t>
      </w:r>
    </w:p>
    <w:p w14:paraId="679EB72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empreiteiro realiza todos os trabalhos que, por natureza, por exigência legal ou segundo o uso corrente, sejam considerados como preparatórios ou acessórios à execução da obra, designadamente:</w:t>
      </w:r>
    </w:p>
    <w:p w14:paraId="4EE4895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Trabalhos de montagem, construção, manutenção, desmontagem e demolição do estaleiro;</w:t>
      </w:r>
    </w:p>
    <w:p w14:paraId="307691D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Trabalhos necessários para garantir a segurança de todas as pessoas que trabalhem na obra ou que circulem no respectivo local, incluindo o pessoal dos subempreiteiros e terceiros em geral, para evitar danos nos prédios vizinhos e para satisfazer os regulamentos de segurança, higiene e saúde no trabalho e de polícia das vias públicas;</w:t>
      </w:r>
    </w:p>
    <w:p w14:paraId="4FC5FC3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Trabalhos de restabelecimento, por meio de obras provisórias, de todas as servidões e serventias que seja indispensável alterar ou destruir para a execução dos trabalhos e para evitar a estagnação de águas que os mesmos possam originar;</w:t>
      </w:r>
    </w:p>
    <w:p w14:paraId="796A71C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d) </w:t>
      </w:r>
      <w:r w:rsidRPr="00D03A88">
        <w:rPr>
          <w:rFonts w:ascii="Arial" w:hAnsi="Arial" w:cs="Arial"/>
          <w:sz w:val="22"/>
          <w:szCs w:val="22"/>
        </w:rPr>
        <w:t>Trabalhos de construção dos acessos ao estaleiro e das serventias internas deste.</w:t>
      </w:r>
    </w:p>
    <w:p w14:paraId="039C7D7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A preparação e o planeamento da execução da obra compreendem ainda:</w:t>
      </w:r>
    </w:p>
    <w:p w14:paraId="25854C4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A apresentação pelo empreiteiro ao dono da obra de quaisquer dúvidas relativas aos materiais, aos métodos e às técnicas a utilizar na execução da empreitada;</w:t>
      </w:r>
    </w:p>
    <w:p w14:paraId="05CB9BF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O esclarecimento dessas dúvidas pelo dono da obra;</w:t>
      </w:r>
    </w:p>
    <w:p w14:paraId="6F2BA66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A apresentação pelo empreiteiro de reclamações relativamente a erros e omissões do projecto que sejam detectados nessa fase da obra, nos termos previstos no n.º 4 do artigo 378.º do CCP;</w:t>
      </w:r>
    </w:p>
    <w:p w14:paraId="789B9C6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d) </w:t>
      </w:r>
      <w:r w:rsidRPr="00D03A88">
        <w:rPr>
          <w:rFonts w:ascii="Arial" w:hAnsi="Arial" w:cs="Arial"/>
          <w:sz w:val="22"/>
          <w:szCs w:val="22"/>
        </w:rPr>
        <w:t>A apreciação e decisão do dono da obra das reclamações a que se refere a alínea anterior;</w:t>
      </w:r>
    </w:p>
    <w:p w14:paraId="04CCE7B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lastRenderedPageBreak/>
        <w:t xml:space="preserve">e) </w:t>
      </w:r>
      <w:r w:rsidRPr="00D03A88">
        <w:rPr>
          <w:rFonts w:ascii="Arial" w:hAnsi="Arial" w:cs="Arial"/>
          <w:sz w:val="22"/>
          <w:szCs w:val="22"/>
        </w:rPr>
        <w:t>O estudo e definição pelo empreiteiro dos processos de construção a adoptar na realização dos trabalhos;</w:t>
      </w:r>
    </w:p>
    <w:p w14:paraId="43E2943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f) </w:t>
      </w:r>
      <w:r w:rsidRPr="00D03A88">
        <w:rPr>
          <w:rFonts w:ascii="Arial" w:hAnsi="Arial" w:cs="Arial"/>
          <w:sz w:val="22"/>
          <w:szCs w:val="22"/>
        </w:rPr>
        <w:t>A elaboração e apresentação pelo empreiteiro do plano de trabalhos ajustado, no caso previsto no n.º 3 do artigo 361.º do CCP, e sua aprovação pelo dono da obra.</w:t>
      </w:r>
    </w:p>
    <w:p w14:paraId="665D3DC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Todos os actos de preparação e planeamento da execução da obra devem realizar-se no prazo de 5 dias.</w:t>
      </w:r>
    </w:p>
    <w:p w14:paraId="2216CFEF" w14:textId="77777777" w:rsidR="00D400F3" w:rsidRPr="00D03A88" w:rsidRDefault="00D400F3" w:rsidP="00D400F3">
      <w:pPr>
        <w:spacing w:before="120" w:line="320" w:lineRule="exact"/>
        <w:jc w:val="both"/>
        <w:rPr>
          <w:rFonts w:ascii="Arial" w:hAnsi="Arial" w:cs="Arial"/>
          <w:sz w:val="22"/>
          <w:szCs w:val="22"/>
        </w:rPr>
      </w:pPr>
    </w:p>
    <w:p w14:paraId="6033CDDA" w14:textId="77777777" w:rsidR="00D400F3" w:rsidRPr="00D03A88" w:rsidRDefault="00D400F3" w:rsidP="00D400F3">
      <w:pPr>
        <w:pStyle w:val="Subttulo"/>
      </w:pPr>
      <w:bookmarkStart w:id="17" w:name="_Toc22553556"/>
      <w:bookmarkStart w:id="18" w:name="_Toc22564954"/>
      <w:r w:rsidRPr="00D03A88">
        <w:t>Cláusula 7.ª</w:t>
      </w:r>
      <w:r w:rsidRPr="00D03A88">
        <w:br w:type="textWrapping" w:clear="all"/>
        <w:t>Plano de trabalhos ajustado</w:t>
      </w:r>
      <w:bookmarkEnd w:id="17"/>
      <w:bookmarkEnd w:id="18"/>
    </w:p>
    <w:p w14:paraId="3E6D0FB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No prazo de 10 dias a contar da data do auto de consignação, deve o empreiteiro, quando tal se revele necessário, apresentar, nos termos e para os efeitos do artigo 361.º do CCP, o plano de trabalhos ajustado e o respectivo plano de pagamentos, na forma de gráfico de barras em que a unidade é a semana.</w:t>
      </w:r>
    </w:p>
    <w:p w14:paraId="7900D26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ao plano final de consignação.</w:t>
      </w:r>
    </w:p>
    <w:p w14:paraId="2F95452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plano de trabalhos ajustado deve, nomeadamente:</w:t>
      </w:r>
    </w:p>
    <w:p w14:paraId="0C8A29B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 xml:space="preserve">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14:paraId="2B6EBE0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Indicar as quantidades e a qualificação profissional da mão-de-obra necessária, em cada unidade de tempo, à execução da empreitada;</w:t>
      </w:r>
    </w:p>
    <w:p w14:paraId="527BD72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Indicar as quantidades e a natureza do equipamento necessário, em cada unidade de tempo, à execução da empreitada;</w:t>
      </w:r>
    </w:p>
    <w:p w14:paraId="73F99BC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d) </w:t>
      </w:r>
      <w:r w:rsidRPr="00D03A88">
        <w:rPr>
          <w:rFonts w:ascii="Arial" w:hAnsi="Arial" w:cs="Arial"/>
          <w:sz w:val="22"/>
          <w:szCs w:val="22"/>
        </w:rPr>
        <w:t>Especificar quaisquer outros recursos, exigidos ou não no presente caderno de encargos, que serão mobilizados para a realização da obra.</w:t>
      </w:r>
    </w:p>
    <w:p w14:paraId="49DA0C5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O plano de pagamentos deve conter a previsão, quantificada e escalonada no tempo, do valor dos trabalhos a realizar pelo empreiteiro, na periodicidade definida para os pagamentos a efectuar pelo dono da obra, de acordo com o plano de trabalhos ajustado.</w:t>
      </w:r>
    </w:p>
    <w:p w14:paraId="4D193B5A" w14:textId="77777777" w:rsidR="00D400F3" w:rsidRPr="00D03A88" w:rsidRDefault="00D400F3" w:rsidP="00D400F3">
      <w:pPr>
        <w:spacing w:before="120" w:line="320" w:lineRule="exact"/>
        <w:jc w:val="both"/>
        <w:rPr>
          <w:rFonts w:ascii="Arial" w:hAnsi="Arial" w:cs="Arial"/>
          <w:sz w:val="22"/>
          <w:szCs w:val="22"/>
        </w:rPr>
      </w:pPr>
    </w:p>
    <w:p w14:paraId="5C06D74A" w14:textId="77777777" w:rsidR="00D400F3" w:rsidRPr="00D03A88" w:rsidRDefault="00D400F3" w:rsidP="00D400F3">
      <w:pPr>
        <w:pStyle w:val="Subttulo"/>
      </w:pPr>
      <w:bookmarkStart w:id="19" w:name="_Toc22553557"/>
      <w:bookmarkStart w:id="20" w:name="_Toc22564955"/>
      <w:r w:rsidRPr="00D03A88">
        <w:t>Cláusula 8.ª</w:t>
      </w:r>
      <w:r w:rsidRPr="00D03A88">
        <w:br w:type="textWrapping" w:clear="all"/>
        <w:t>Modificação do plano de trabalhos e do plano de pagamentos</w:t>
      </w:r>
      <w:bookmarkEnd w:id="19"/>
      <w:bookmarkEnd w:id="20"/>
    </w:p>
    <w:p w14:paraId="0D7E2BC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dono da obra pode modificar em qualquer momento o plano de trabalhos em vigor por razões de interesse público.</w:t>
      </w:r>
    </w:p>
    <w:p w14:paraId="3C62D28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2 – No caso previsto no número anterior, o empreiteiro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w:t>
      </w:r>
    </w:p>
    <w:p w14:paraId="36335F5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Em quaisquer situações em que se verifique a necessidade de o plano de trabalhos em vigor ser alterado, independentemente de tal se dever a facto imputável ao empreiteiro, deve este apresentar ao dono da obra um plano de trabalhos modificado.</w:t>
      </w:r>
    </w:p>
    <w:p w14:paraId="6BDD14F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Sem prejuízo do número anterior, em caso de desvio do plano de trabalhos que, injustificadamente, ponha em risco o cumprimento do prazo de execução da obra ou dos respectivos prazos parcelares, o dono da obra pode notificar o empreiteiro para apresentar, no prazo de dez dias, um plano de trabalhos modificado, adoptando as medidas de correcção que sejam necessárias à recuperação do atraso verificado.</w:t>
      </w:r>
    </w:p>
    <w:p w14:paraId="1B7B61A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Em quaisquer situações em que se verifique a necessidade de o plano de trabalhos em vigor ser alterado, independentemente de tal se dever a facto imputável ao empreiteiro, deve este apresentar ao dono da obra um plano de trabalhos modificado.</w:t>
      </w:r>
    </w:p>
    <w:p w14:paraId="675E874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6 - Sem prejuízo do disposto no n.º 3 do artigo 373.º do CCP, o dono da obra pronuncia-se sobre as alterações propostas pelo empreiteiro ao abrigo dos nºs 3 e 4 da presente cláusula no prazo de dez dias, equivalendo a falta de pronúncia a aceitação do novo plano.</w:t>
      </w:r>
    </w:p>
    <w:p w14:paraId="30799F4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7 – Em qualquer dos casos previstos nos números anteriores, o plano de trabalhos modificado apresentado pelo empreiteiro deve ser aceite pelo dono da obra desde que dele não resulte prejuízo para a obra ou prorrogação dos prazos de execução.</w:t>
      </w:r>
    </w:p>
    <w:p w14:paraId="44E0BF8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8 - Sempre que o plano de trabalhos seja modificado, deve ser feito o consequente reajustamento do plano de pagamentos.</w:t>
      </w:r>
    </w:p>
    <w:p w14:paraId="7D21BD71" w14:textId="77777777" w:rsidR="00D400F3" w:rsidRPr="00D03A88" w:rsidRDefault="00D400F3" w:rsidP="00D400F3">
      <w:pPr>
        <w:spacing w:before="120" w:line="320" w:lineRule="exact"/>
        <w:jc w:val="center"/>
        <w:rPr>
          <w:rFonts w:ascii="Arial" w:hAnsi="Arial" w:cs="Arial"/>
          <w:b/>
          <w:sz w:val="22"/>
          <w:szCs w:val="22"/>
        </w:rPr>
      </w:pPr>
    </w:p>
    <w:p w14:paraId="126D98DB" w14:textId="77777777" w:rsidR="00D400F3" w:rsidRPr="00D03A88" w:rsidRDefault="00D400F3" w:rsidP="00D400F3">
      <w:pPr>
        <w:pStyle w:val="Ttulo1"/>
      </w:pPr>
      <w:bookmarkStart w:id="21" w:name="_Toc22553558"/>
      <w:bookmarkStart w:id="22" w:name="_Toc22564956"/>
      <w:r w:rsidRPr="00D03A88">
        <w:t>Secção II</w:t>
      </w:r>
      <w:r w:rsidRPr="00D03A88">
        <w:br w:type="textWrapping" w:clear="all"/>
        <w:t>Prazos de execução</w:t>
      </w:r>
      <w:bookmarkEnd w:id="21"/>
      <w:bookmarkEnd w:id="22"/>
    </w:p>
    <w:p w14:paraId="118DC654" w14:textId="77777777" w:rsidR="00D400F3" w:rsidRPr="00D03A88" w:rsidRDefault="00D400F3" w:rsidP="00D400F3">
      <w:pPr>
        <w:pStyle w:val="Subttulo"/>
      </w:pPr>
      <w:bookmarkStart w:id="23" w:name="_Toc22553559"/>
      <w:bookmarkStart w:id="24" w:name="_Toc22564957"/>
      <w:r w:rsidRPr="00D03A88">
        <w:t>Cláusula 9.º</w:t>
      </w:r>
      <w:r w:rsidRPr="00D03A88">
        <w:br w:type="textWrapping" w:clear="all"/>
        <w:t>Prazo de execução da empreitada</w:t>
      </w:r>
      <w:bookmarkEnd w:id="23"/>
      <w:bookmarkEnd w:id="24"/>
    </w:p>
    <w:p w14:paraId="06FE43E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obriga-se a:</w:t>
      </w:r>
    </w:p>
    <w:p w14:paraId="637FE86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Iniciar a execução da obra na data da conclusão da consignação total ou da primeira consignação parcial ou ainda da data em que o dono da obra comunique ao empreiteiro a aprovação do plano de segurança e saúde, caso esta última data seja posterior;</w:t>
      </w:r>
    </w:p>
    <w:p w14:paraId="3D02CDE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Cumprir todos os prazos parciais vinculativos de execução previstos no plano de trabalhos em vigor;</w:t>
      </w:r>
    </w:p>
    <w:p w14:paraId="2FA293CD" w14:textId="1CAB710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 xml:space="preserve">Concluir a execução da obra e solicitar a realização de vistoria da obra para efeitos da sua recepção provisória no prazo apresentado a concurso, para o qual foi definido um prazo de </w:t>
      </w:r>
      <w:sdt>
        <w:sdtPr>
          <w:rPr>
            <w:rFonts w:ascii="Arial" w:hAnsi="Arial" w:cs="Arial"/>
            <w:sz w:val="22"/>
            <w:szCs w:val="22"/>
          </w:rPr>
          <w:alias w:val="Empresa"/>
          <w:tag w:val=""/>
          <w:id w:val="-905384813"/>
          <w:placeholder>
            <w:docPart w:val="2E29A08D4B0D423890F54C63CE766788"/>
          </w:placeholder>
          <w:dataBinding w:prefixMappings="xmlns:ns0='http://schemas.openxmlformats.org/officeDocument/2006/extended-properties' " w:xpath="/ns0:Properties[1]/ns0:Company[1]" w:storeItemID="{6668398D-A668-4E3E-A5EB-62B293D839F1}"/>
          <w:text/>
        </w:sdtPr>
        <w:sdtEndPr/>
        <w:sdtContent>
          <w:r w:rsidR="00D03A88" w:rsidRPr="00D03A88">
            <w:rPr>
              <w:rFonts w:ascii="Arial" w:hAnsi="Arial" w:cs="Arial"/>
              <w:sz w:val="22"/>
              <w:szCs w:val="22"/>
            </w:rPr>
            <w:t>120</w:t>
          </w:r>
        </w:sdtContent>
      </w:sdt>
      <w:r w:rsidRPr="00D03A88">
        <w:rPr>
          <w:rFonts w:ascii="Arial" w:hAnsi="Arial" w:cs="Arial"/>
          <w:sz w:val="22"/>
          <w:szCs w:val="22"/>
        </w:rPr>
        <w:t xml:space="preserve"> </w:t>
      </w:r>
      <w:r w:rsidRPr="00D03A88">
        <w:rPr>
          <w:rFonts w:ascii="Arial" w:hAnsi="Arial" w:cs="Arial"/>
          <w:sz w:val="22"/>
          <w:szCs w:val="22"/>
        </w:rPr>
        <w:lastRenderedPageBreak/>
        <w:t>dias, incluindo Sábados, Domingos e Feriados, contados a partir da data da consignação dos trabalhos; não existem prazos parcelares.</w:t>
      </w:r>
    </w:p>
    <w:p w14:paraId="0B0CFAB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No caso de se verificarem atrasos injustificados na execução de trabalhos em relação ao plano de trabalhos em vigor, imputáveis ao empreiteiro, este é obrigado, a expensas suas, a tomar todas as medidas de reforço de meios de acção e de reorganização da obra, necessárias à recuperação dos atrasos e ao cumprimento do prazo de execução.</w:t>
      </w:r>
    </w:p>
    <w:p w14:paraId="0BFBE148" w14:textId="77777777" w:rsidR="00D400F3" w:rsidRPr="00D03A88" w:rsidRDefault="00D400F3" w:rsidP="00D400F3">
      <w:pPr>
        <w:spacing w:before="120" w:line="320" w:lineRule="exact"/>
        <w:jc w:val="both"/>
        <w:rPr>
          <w:rFonts w:ascii="Arial" w:hAnsi="Arial" w:cs="Arial"/>
          <w:sz w:val="22"/>
          <w:szCs w:val="22"/>
        </w:rPr>
      </w:pPr>
    </w:p>
    <w:p w14:paraId="58FE389C" w14:textId="77777777" w:rsidR="00D400F3" w:rsidRPr="00D03A88" w:rsidRDefault="00D400F3" w:rsidP="00D400F3">
      <w:pPr>
        <w:pStyle w:val="Subttulo"/>
      </w:pPr>
      <w:bookmarkStart w:id="25" w:name="_Toc22553560"/>
      <w:bookmarkStart w:id="26" w:name="_Toc22564958"/>
      <w:r w:rsidRPr="00D03A88">
        <w:t>Cláusula 10.ª</w:t>
      </w:r>
      <w:r w:rsidRPr="00D03A88">
        <w:br w:type="textWrapping" w:clear="all"/>
        <w:t>Cumprimento do plano de trabalhos</w:t>
      </w:r>
      <w:bookmarkEnd w:id="25"/>
      <w:bookmarkEnd w:id="26"/>
    </w:p>
    <w:p w14:paraId="2BCE8E0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informa mensalmente ou com periodicidade adequada o director de fiscalização da obra dos desvios que se verifiquem entre o desenvolvimento efectivo de cada uma das espécies de trabalhos e as previsões do plano em vigor.</w:t>
      </w:r>
    </w:p>
    <w:p w14:paraId="2E2B050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Quando os desvios assinalados pelo empreiteiro, nos termos do número anterior, não coincidirem com os desvios reais, o director de fiscalização da obra notifica-o dos que considera existirem.</w:t>
      </w:r>
    </w:p>
    <w:p w14:paraId="436C7B4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No caso de o empreiteiro retardar injustificadamente a execução dos trabalhos previstos no plano em vigor, de modo a pôr em risco a conclusão da obra dentro do prazo contratual, é aplicável o disposto no n.º 3 da cláusula 8.ª.</w:t>
      </w:r>
    </w:p>
    <w:p w14:paraId="33C2A3F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4 – Caso o empreiteiro tenha razões fundamentadas para solicitar a prorrogação do prazo para a conclusão da obra, deve fazê-lo, por escrito ao director de fiscalização da obra, até ao dia correspondente a 4/5 do decurso de prazo total da execução da obra, sob pena de agravamento em 100% das multas previstas na cláusula seguinte. </w:t>
      </w:r>
    </w:p>
    <w:p w14:paraId="4D1A268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Em obras com o prazo de execução total igual ou superior de 240 dias, o dia a que se refere o ponto anterior não pode distar mais de 45 dias da data prevista para a conclusão da obra,</w:t>
      </w:r>
    </w:p>
    <w:p w14:paraId="7F441DE4" w14:textId="77777777" w:rsidR="00D400F3" w:rsidRPr="00D03A88" w:rsidRDefault="00D400F3" w:rsidP="00D400F3">
      <w:pPr>
        <w:spacing w:before="120" w:line="320" w:lineRule="exact"/>
        <w:jc w:val="both"/>
        <w:rPr>
          <w:rFonts w:ascii="Arial" w:hAnsi="Arial" w:cs="Arial"/>
          <w:sz w:val="22"/>
          <w:szCs w:val="22"/>
        </w:rPr>
      </w:pPr>
    </w:p>
    <w:p w14:paraId="733BBDC5" w14:textId="77777777" w:rsidR="00D400F3" w:rsidRPr="00D03A88" w:rsidRDefault="00D400F3" w:rsidP="00D400F3">
      <w:pPr>
        <w:pStyle w:val="Subttulo"/>
      </w:pPr>
      <w:bookmarkStart w:id="27" w:name="_Toc22553561"/>
      <w:bookmarkStart w:id="28" w:name="_Toc22564959"/>
      <w:r w:rsidRPr="00D03A88">
        <w:t>Cláusula 11.ª</w:t>
      </w:r>
      <w:r w:rsidRPr="00D03A88">
        <w:br w:type="textWrapping" w:clear="all"/>
        <w:t>Multas por violação dos prazos contratuais</w:t>
      </w:r>
      <w:bookmarkEnd w:id="27"/>
      <w:bookmarkEnd w:id="28"/>
    </w:p>
    <w:p w14:paraId="55EC17D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Em caso de atraso no início ou na conclusão da execução da obra por facto imputável ao empreiteiro, o dono da obra pode aplicar uma sanção contratual, por cada dia de atraso, em valor correspondente a 1 ‰ do preço contratual.</w:t>
      </w:r>
    </w:p>
    <w:p w14:paraId="5D5B74E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No caso de incumprimento de prazos parciais de execução da obra por facto imputável ao empreiteiro, é aplicável o disposto no n.º 1, sendo o montante da sanção contratual aí prevista reduzido a metade.</w:t>
      </w:r>
    </w:p>
    <w:p w14:paraId="18A003E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empreiteiro tem direito ao reembolso das quantias pagas a título de sanção contratual por incumprimento dos prazos parciais de execução da obra quando recupere o atraso na execução dos trabalhos e a obra seja concluída dentro do prazo de execução do Contrato.</w:t>
      </w:r>
    </w:p>
    <w:p w14:paraId="4DC1994B" w14:textId="77777777" w:rsidR="00D400F3" w:rsidRPr="00D03A88" w:rsidRDefault="00D400F3" w:rsidP="00D400F3">
      <w:pPr>
        <w:spacing w:before="120" w:line="320" w:lineRule="exact"/>
        <w:jc w:val="both"/>
        <w:rPr>
          <w:rFonts w:ascii="Arial" w:hAnsi="Arial" w:cs="Arial"/>
          <w:sz w:val="22"/>
          <w:szCs w:val="22"/>
        </w:rPr>
      </w:pPr>
    </w:p>
    <w:p w14:paraId="1722A1D3" w14:textId="77777777" w:rsidR="00D400F3" w:rsidRPr="00D03A88" w:rsidRDefault="00D400F3" w:rsidP="00D400F3">
      <w:pPr>
        <w:pStyle w:val="Subttulo"/>
      </w:pPr>
      <w:bookmarkStart w:id="29" w:name="_Toc22553562"/>
      <w:bookmarkStart w:id="30" w:name="_Toc22564960"/>
      <w:r w:rsidRPr="00D03A88">
        <w:lastRenderedPageBreak/>
        <w:t>Cláusula 12.ª</w:t>
      </w:r>
      <w:r w:rsidRPr="00D03A88">
        <w:br w:type="textWrapping" w:clear="all"/>
        <w:t>Actos e direitos de terceiros</w:t>
      </w:r>
      <w:bookmarkEnd w:id="29"/>
      <w:bookmarkEnd w:id="30"/>
    </w:p>
    <w:p w14:paraId="26A6CB6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Sempre que o empreiteiro sofra atrasos na execução da obra em virtude de qualquer facto imputável a terceiros, deve, no prazo de 10 dias a contar da data em que tome conhecimento da ocorrência, informar, por escrito, o director de fiscalização da obra, a fim de o dono da obra ficar habilitado a tomar as providências necessárias para diminuir ou recuperar tais atrasos.</w:t>
      </w:r>
    </w:p>
    <w:p w14:paraId="67D53D2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No caso de os trabalhos a executar pelo empreiteiro serem susceptíveis de provocar prejuízos ou perturbações a um serviço de utilidade pública, o empreiteiro, se disso tiver ou dever ter conhecimento, comunica, antes do início dos trabalhos em causa, ou no decorrer destes, esse facto ao director de fiscalização da obra, para que este possa tomar as providências que julgue necessárias perante a entidade concessionária ou exploradora daquele serviço.</w:t>
      </w:r>
    </w:p>
    <w:p w14:paraId="7A96DC3F" w14:textId="77777777" w:rsidR="00D400F3" w:rsidRPr="00D03A88" w:rsidRDefault="00D400F3" w:rsidP="00D400F3">
      <w:pPr>
        <w:spacing w:before="120" w:line="320" w:lineRule="exact"/>
        <w:jc w:val="both"/>
        <w:rPr>
          <w:rFonts w:ascii="Arial" w:hAnsi="Arial" w:cs="Arial"/>
          <w:sz w:val="22"/>
          <w:szCs w:val="22"/>
        </w:rPr>
      </w:pPr>
    </w:p>
    <w:p w14:paraId="088C651C" w14:textId="77777777" w:rsidR="00D400F3" w:rsidRPr="00D03A88" w:rsidRDefault="00D400F3" w:rsidP="00D400F3">
      <w:pPr>
        <w:pStyle w:val="Ttulo1"/>
      </w:pPr>
      <w:bookmarkStart w:id="31" w:name="_Toc22553563"/>
      <w:bookmarkStart w:id="32" w:name="_Toc22564961"/>
      <w:r w:rsidRPr="00D03A88">
        <w:t>Secção III</w:t>
      </w:r>
      <w:r w:rsidRPr="00D03A88">
        <w:br w:type="textWrapping" w:clear="all"/>
        <w:t>Condições de execução da empreitada</w:t>
      </w:r>
      <w:bookmarkEnd w:id="31"/>
      <w:bookmarkEnd w:id="32"/>
    </w:p>
    <w:p w14:paraId="0D0F9F58" w14:textId="77777777" w:rsidR="00D400F3" w:rsidRPr="00D03A88" w:rsidRDefault="00D400F3" w:rsidP="00D400F3">
      <w:pPr>
        <w:pStyle w:val="Subttulo"/>
      </w:pPr>
      <w:bookmarkStart w:id="33" w:name="_Toc22553564"/>
      <w:bookmarkStart w:id="34" w:name="_Toc22564962"/>
      <w:r w:rsidRPr="00D03A88">
        <w:t>Cláusula 13.ª</w:t>
      </w:r>
      <w:r w:rsidRPr="00D03A88">
        <w:br w:type="textWrapping" w:clear="all"/>
        <w:t>Condições gerais de execução dos trabalhos</w:t>
      </w:r>
      <w:bookmarkEnd w:id="33"/>
      <w:bookmarkEnd w:id="34"/>
    </w:p>
    <w:p w14:paraId="2B60A0F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A obra deve ser executada de acordo com as regras da arte e em perfeita conformidade com o projecto, com o presente caderno de encargos e com as demais condições técnicas contratualmente estipuladas.</w:t>
      </w:r>
    </w:p>
    <w:p w14:paraId="350C5E8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Relativamente às técnicas construtivas a adoptar, o empreiteiro fica obrigado a seguir, no que seja aplicável aos trabalhos a realizar, o conjunto de prescrições técnicas, legais e regulamentares, definidas ou indicadas na cláusula 2.ª.</w:t>
      </w:r>
    </w:p>
    <w:p w14:paraId="3693345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empreiteiro pode propor ao dono da obra a substituição dos métodos e técnicas de construção ou dos materiais previstos no presente caderno de encargos e no projecto por outros que considere mais adequados, sem prejuízo da obtenção das características finais especificadas para a obra.</w:t>
      </w:r>
    </w:p>
    <w:p w14:paraId="484CAD06" w14:textId="77777777" w:rsidR="00D400F3" w:rsidRPr="00D03A88" w:rsidRDefault="00D400F3" w:rsidP="00D400F3">
      <w:pPr>
        <w:spacing w:before="120" w:line="320" w:lineRule="exact"/>
        <w:jc w:val="both"/>
        <w:rPr>
          <w:rFonts w:ascii="Arial" w:hAnsi="Arial" w:cs="Arial"/>
          <w:sz w:val="22"/>
          <w:szCs w:val="22"/>
        </w:rPr>
      </w:pPr>
    </w:p>
    <w:p w14:paraId="4096A5D5" w14:textId="77777777" w:rsidR="00D400F3" w:rsidRPr="00D03A88" w:rsidRDefault="00D400F3" w:rsidP="00D400F3">
      <w:pPr>
        <w:pStyle w:val="Subttulo"/>
      </w:pPr>
      <w:bookmarkStart w:id="35" w:name="_Toc22553565"/>
      <w:bookmarkStart w:id="36" w:name="_Toc22564963"/>
      <w:r w:rsidRPr="00D03A88">
        <w:t>Cláusula 14.ª</w:t>
      </w:r>
      <w:r w:rsidRPr="00D03A88">
        <w:br w:type="textWrapping" w:clear="all"/>
        <w:t>Erros ou omissões do projecto e de outros documentos</w:t>
      </w:r>
      <w:bookmarkEnd w:id="35"/>
      <w:bookmarkEnd w:id="36"/>
    </w:p>
    <w:p w14:paraId="6E64B05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deve comunicar ao director de fiscalização da obra quaisquer erros ou omissões dos elementos da solução da obra por que se rege a execução dos trabalhos, bem como das ordens, avisos e notificações recebidas.</w:t>
      </w:r>
    </w:p>
    <w:p w14:paraId="27CF1E1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empreiteiro tem a obrigação de executar todos os trabalhos de suprimento de erros e omissões que lhe sejam ordenados pelo dono da obra, o qual deve entregar ao empreiteiro todos os elementos necessários para esse efeito, salvo, quanto a este último aspecto, quando o empreiteiro tenha a obrigação pré-contratual ou contratual de elaborar o projecto de execução.</w:t>
      </w:r>
    </w:p>
    <w:p w14:paraId="4FC2B35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3 - 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w:t>
      </w:r>
    </w:p>
    <w:p w14:paraId="7B681AE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O dono da obra é responsável pelos trabalhos de suprimento dos erros e omissões resultantes dos elementos que tenham sido por si elaborados ou disponibilizados ao empreiteiro.</w:t>
      </w:r>
    </w:p>
    <w:p w14:paraId="63DBFBA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O empreiteiro é responsável por metade do preço dos trabalhos de suprimentos de erros ou omissões cuja detecção era exigível na fase de formação do contrato, excepto pelos que hajam sido identificados pelos concorrentes na fase de formação do contrato mas que não tenham sido expressamente aceites pelo dono da obra.</w:t>
      </w:r>
    </w:p>
    <w:p w14:paraId="0951643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6 - O empreiteiro é ainda responsável pelos trabalhos de suprimento de erros e omissões que, não sendo exigível a sua detecção na fase de formação dos contratos, também não tenham sido por ele identificados no prazo de 30 dias a contar da data em que lhe fosse exigível a sua detecção.</w:t>
      </w:r>
    </w:p>
    <w:p w14:paraId="127EA78A" w14:textId="77777777" w:rsidR="00D400F3" w:rsidRPr="00D03A88" w:rsidRDefault="00D400F3" w:rsidP="00D400F3">
      <w:pPr>
        <w:spacing w:before="120" w:line="320" w:lineRule="exact"/>
        <w:jc w:val="both"/>
        <w:rPr>
          <w:rFonts w:ascii="Arial" w:hAnsi="Arial" w:cs="Arial"/>
          <w:sz w:val="22"/>
          <w:szCs w:val="22"/>
        </w:rPr>
      </w:pPr>
    </w:p>
    <w:p w14:paraId="1FEE21E4" w14:textId="77777777" w:rsidR="00D400F3" w:rsidRPr="00D03A88" w:rsidRDefault="00D400F3" w:rsidP="00D400F3">
      <w:pPr>
        <w:pStyle w:val="Subttulo"/>
      </w:pPr>
      <w:bookmarkStart w:id="37" w:name="_Toc22553566"/>
      <w:bookmarkStart w:id="38" w:name="_Toc22564964"/>
      <w:r w:rsidRPr="00D03A88">
        <w:t>Cláusula 15.ª</w:t>
      </w:r>
      <w:r w:rsidRPr="00D03A88">
        <w:br w:type="textWrapping" w:clear="all"/>
        <w:t>Alterações ao projecto, propostas pelo empreiteiro</w:t>
      </w:r>
      <w:bookmarkEnd w:id="37"/>
      <w:bookmarkEnd w:id="38"/>
    </w:p>
    <w:p w14:paraId="0D96E99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Sempre que propuser qualquer alteração ao projecto, o empreiteiro deve apresentar todos os elementos necessários à sua perfeita apreciação.</w:t>
      </w:r>
    </w:p>
    <w:p w14:paraId="718D184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14:paraId="4CEA543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Não podem ser executados quaisquer trabalhos nos termos das alterações ao projecto propostas pelo empreiteiro sem que estas tenham sido expressamente aceites pelo dono da obra.</w:t>
      </w:r>
    </w:p>
    <w:p w14:paraId="54AE4ADA" w14:textId="77777777" w:rsidR="00D400F3" w:rsidRPr="00D03A88" w:rsidRDefault="00D400F3" w:rsidP="00D400F3">
      <w:pPr>
        <w:spacing w:before="120" w:line="320" w:lineRule="exact"/>
        <w:jc w:val="both"/>
        <w:rPr>
          <w:rFonts w:ascii="Arial" w:hAnsi="Arial" w:cs="Arial"/>
          <w:sz w:val="22"/>
          <w:szCs w:val="22"/>
        </w:rPr>
      </w:pPr>
    </w:p>
    <w:p w14:paraId="3D7A6ADB" w14:textId="77777777" w:rsidR="00D400F3" w:rsidRPr="00D03A88" w:rsidRDefault="00D400F3" w:rsidP="00D400F3">
      <w:pPr>
        <w:pStyle w:val="Subttulo"/>
      </w:pPr>
      <w:bookmarkStart w:id="39" w:name="_Toc22553567"/>
      <w:bookmarkStart w:id="40" w:name="_Toc22564965"/>
      <w:r w:rsidRPr="00D03A88">
        <w:t>Cláusula 16.ª</w:t>
      </w:r>
      <w:r w:rsidRPr="00D03A88">
        <w:br w:type="textWrapping" w:clear="all"/>
        <w:t>Menções obrigatórias no local dos trabalhos</w:t>
      </w:r>
      <w:bookmarkEnd w:id="39"/>
      <w:bookmarkEnd w:id="40"/>
    </w:p>
    <w:p w14:paraId="1C622F5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Sem prejuízo do cumprimento das obrigações decorrentes da legislação em vigor, o empreiteiro deve afixar no local dos trabalhos, de forma visível, a identificação da obra, do dono da obra e do empreiteiro, com menção do respectivo alvará ou número de título de registo ou dos documentos a que se refere a alínea </w:t>
      </w:r>
      <w:r w:rsidRPr="00D03A88">
        <w:rPr>
          <w:rFonts w:ascii="Arial" w:hAnsi="Arial" w:cs="Arial"/>
          <w:i/>
          <w:iCs/>
          <w:sz w:val="22"/>
          <w:szCs w:val="22"/>
        </w:rPr>
        <w:t xml:space="preserve">a) </w:t>
      </w:r>
      <w:r w:rsidRPr="00D03A88">
        <w:rPr>
          <w:rFonts w:ascii="Arial" w:hAnsi="Arial" w:cs="Arial"/>
          <w:sz w:val="22"/>
          <w:szCs w:val="22"/>
        </w:rPr>
        <w:t>do n.º 5 do artigo 81.º do CCP, e manter cópia dos alvarás ou títulos de registo dos subcontratados ou dos documentos previstos na referida alínea, consoante os casos.</w:t>
      </w:r>
    </w:p>
    <w:p w14:paraId="7DBF305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empreiteiro deve ter patente no local da obra, em bom estado de conservação, o livro de registo da obra e um exemplar do projecto, do caderno de encargos, do clausulado contratual e dos demais documentos a respeitar na execução da empreitada, com as alterações que neles hajam sido introduzidas.</w:t>
      </w:r>
    </w:p>
    <w:p w14:paraId="2AAF411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3 - O empreiteiro obriga-se também a ter patente no local da obra o horário de trabalho em vigor, bem como a manter, à disposição de todos os interessados, o texto dos contratos colectivos de trabalho aplicáveis.</w:t>
      </w:r>
    </w:p>
    <w:p w14:paraId="2061F3F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4 - Nos estaleiros de apoio da obra devem igualmente estar patentes os elementos do projecto respeitantes aos trabalhos aí em curso. </w:t>
      </w:r>
    </w:p>
    <w:p w14:paraId="68D8286F" w14:textId="77777777" w:rsidR="00D400F3" w:rsidRPr="00D03A88" w:rsidRDefault="00D400F3" w:rsidP="00D400F3">
      <w:pPr>
        <w:spacing w:before="120" w:line="320" w:lineRule="exact"/>
        <w:jc w:val="both"/>
        <w:rPr>
          <w:rFonts w:ascii="Arial" w:hAnsi="Arial" w:cs="Arial"/>
          <w:sz w:val="22"/>
          <w:szCs w:val="22"/>
        </w:rPr>
      </w:pPr>
    </w:p>
    <w:p w14:paraId="479419E4" w14:textId="77777777" w:rsidR="00D400F3" w:rsidRPr="00D03A88" w:rsidRDefault="00D400F3" w:rsidP="00D400F3">
      <w:pPr>
        <w:pStyle w:val="Subttulo"/>
        <w:rPr>
          <w:bCs/>
        </w:rPr>
      </w:pPr>
      <w:bookmarkStart w:id="41" w:name="_Toc22553568"/>
      <w:bookmarkStart w:id="42" w:name="_Toc22564966"/>
      <w:r w:rsidRPr="00D03A88">
        <w:t>Cláusula 17.ª</w:t>
      </w:r>
      <w:r w:rsidRPr="00D03A88">
        <w:br w:type="textWrapping" w:clear="all"/>
      </w:r>
      <w:r w:rsidRPr="00D03A88">
        <w:rPr>
          <w:bCs/>
        </w:rPr>
        <w:t>Ensaios</w:t>
      </w:r>
      <w:bookmarkEnd w:id="41"/>
      <w:bookmarkEnd w:id="42"/>
    </w:p>
    <w:p w14:paraId="17B22B6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Os ensaios a realizar na obra ou em partes da obra para verificação das suas características e comportamentos são os especificados no presente caderno de encargos e os previstos nos regulamentos em vigor e constituem encargo do empreiteiro.</w:t>
      </w:r>
    </w:p>
    <w:p w14:paraId="2938C82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Quando o dono da obra tiver dúvidas sobre a qualidade dos trabalhos, pode exigir a realização de quaisquer outros ensaios que se justifiquem, para além dos previstos.</w:t>
      </w:r>
    </w:p>
    <w:p w14:paraId="0262FB3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w:t>
      </w:r>
    </w:p>
    <w:p w14:paraId="2A4C93FF" w14:textId="77777777" w:rsidR="00D400F3" w:rsidRPr="00D03A88" w:rsidRDefault="00D400F3" w:rsidP="00D400F3">
      <w:pPr>
        <w:spacing w:before="120" w:line="320" w:lineRule="exact"/>
        <w:jc w:val="both"/>
        <w:rPr>
          <w:rFonts w:ascii="Arial" w:hAnsi="Arial" w:cs="Arial"/>
          <w:sz w:val="22"/>
          <w:szCs w:val="22"/>
        </w:rPr>
      </w:pPr>
    </w:p>
    <w:p w14:paraId="56D672C2" w14:textId="77777777" w:rsidR="00D400F3" w:rsidRPr="00D03A88" w:rsidRDefault="00D400F3" w:rsidP="00D400F3">
      <w:pPr>
        <w:pStyle w:val="Subttulo"/>
        <w:rPr>
          <w:bCs/>
        </w:rPr>
      </w:pPr>
      <w:bookmarkStart w:id="43" w:name="_Toc22553569"/>
      <w:bookmarkStart w:id="44" w:name="_Toc22564967"/>
      <w:r w:rsidRPr="00D03A88">
        <w:t>Cláusula 18.ª</w:t>
      </w:r>
      <w:r w:rsidRPr="00D03A88">
        <w:br w:type="textWrapping" w:clear="all"/>
      </w:r>
      <w:r w:rsidRPr="00D03A88">
        <w:rPr>
          <w:bCs/>
        </w:rPr>
        <w:t>Medições</w:t>
      </w:r>
      <w:bookmarkEnd w:id="43"/>
      <w:bookmarkEnd w:id="44"/>
    </w:p>
    <w:p w14:paraId="7BFD542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As medições de todos os trabalhos executados, incluindo os trabalhos não previstos no projecto ou não devidamente ordenados pelo dono da obra são feitas no local da obra com a colaboração do empreiteiro e são formalizados em auto.</w:t>
      </w:r>
    </w:p>
    <w:p w14:paraId="4091D6D9" w14:textId="77777777" w:rsidR="00D400F3" w:rsidRPr="00D03A88" w:rsidRDefault="00D400F3" w:rsidP="00D400F3">
      <w:pPr>
        <w:spacing w:before="120" w:line="320" w:lineRule="exact"/>
        <w:jc w:val="both"/>
        <w:rPr>
          <w:rFonts w:ascii="Arial" w:hAnsi="Arial" w:cs="Arial"/>
          <w:i/>
          <w:iCs/>
          <w:sz w:val="22"/>
          <w:szCs w:val="22"/>
        </w:rPr>
      </w:pPr>
      <w:r w:rsidRPr="00D03A88">
        <w:rPr>
          <w:rFonts w:ascii="Arial" w:hAnsi="Arial" w:cs="Arial"/>
          <w:sz w:val="22"/>
          <w:szCs w:val="22"/>
        </w:rPr>
        <w:t>2 - As medições são efectuadas mensalmente, devendo estar concluídas até ao oitavo dia do mês imediatamente seguinte àquele a que respeitam</w:t>
      </w:r>
      <w:r w:rsidRPr="00D03A88">
        <w:rPr>
          <w:rFonts w:ascii="Arial" w:hAnsi="Arial" w:cs="Arial"/>
          <w:i/>
          <w:iCs/>
          <w:sz w:val="22"/>
          <w:szCs w:val="22"/>
        </w:rPr>
        <w:t>.</w:t>
      </w:r>
    </w:p>
    <w:p w14:paraId="35EC20B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Os métodos e os critérios a adoptar para a realização das medições respeitam a seguinte ordem de prioridades:</w:t>
      </w:r>
    </w:p>
    <w:p w14:paraId="3EAFFD2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As normas oficiais de medição que porventura se encontrem em vigor;</w:t>
      </w:r>
    </w:p>
    <w:p w14:paraId="0090620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As normas definidas pelo Laboratório Nacional de Engenharia Civil;</w:t>
      </w:r>
    </w:p>
    <w:p w14:paraId="3E0D15E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Os critérios geralmente utilizados ou, na falta deles, os que forem acordados entre o dono da obra e o empreiteiro.</w:t>
      </w:r>
    </w:p>
    <w:p w14:paraId="170E590D" w14:textId="77777777" w:rsidR="00D400F3" w:rsidRPr="00D03A88" w:rsidRDefault="00D400F3" w:rsidP="00D400F3">
      <w:pPr>
        <w:spacing w:before="120" w:line="320" w:lineRule="exact"/>
        <w:jc w:val="both"/>
        <w:rPr>
          <w:rFonts w:ascii="Arial" w:hAnsi="Arial" w:cs="Arial"/>
          <w:sz w:val="22"/>
          <w:szCs w:val="22"/>
        </w:rPr>
      </w:pPr>
    </w:p>
    <w:p w14:paraId="1C7AF8A7" w14:textId="77777777" w:rsidR="00D400F3" w:rsidRPr="00D03A88" w:rsidRDefault="00D400F3" w:rsidP="00D400F3">
      <w:pPr>
        <w:pStyle w:val="Subttulo"/>
      </w:pPr>
      <w:bookmarkStart w:id="45" w:name="_Toc22553570"/>
      <w:bookmarkStart w:id="46" w:name="_Toc22564968"/>
      <w:r w:rsidRPr="00D03A88">
        <w:t>Cláusula 19.ª</w:t>
      </w:r>
      <w:r w:rsidRPr="00D03A88">
        <w:br w:type="textWrapping" w:clear="all"/>
        <w:t>Patentes, licenças, marcas de fabrico ou de comércio e desenhos registados</w:t>
      </w:r>
      <w:bookmarkEnd w:id="45"/>
      <w:bookmarkEnd w:id="46"/>
    </w:p>
    <w:p w14:paraId="34A1E99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Salvo no que respeite a materiais e elementos de construção que sejam fornecidos pelo dono da obra correm inteiramente por conta do empreiteiro os encargos e responsabilidades decorrentes da utilização na execução da empreitada de materiais, de elementos de construção </w:t>
      </w:r>
      <w:r w:rsidRPr="00D03A88">
        <w:rPr>
          <w:rFonts w:ascii="Arial" w:hAnsi="Arial" w:cs="Arial"/>
          <w:sz w:val="22"/>
          <w:szCs w:val="22"/>
        </w:rPr>
        <w:lastRenderedPageBreak/>
        <w:t>ou de processos de construção a que respeitem quaisquer patentes, licenças, marcas, desenhos registados e outros direitos de propriedade industrial.</w:t>
      </w:r>
    </w:p>
    <w:p w14:paraId="428B5EA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No caso de o dono da obra ser demandado por infracção na execução dos trabalhos de qualquer dos direitos mencionados no número anterior, o empreiteiro indemniza-o por todas as despesas que, em consequência, deva suportar e por todas as quantias que tenha de pagar, seja a que título for.</w:t>
      </w:r>
    </w:p>
    <w:p w14:paraId="77BA54B3" w14:textId="77777777" w:rsidR="00D400F3" w:rsidRPr="00D03A88" w:rsidRDefault="00D400F3" w:rsidP="00D400F3">
      <w:pPr>
        <w:spacing w:before="120" w:line="320" w:lineRule="exact"/>
        <w:jc w:val="both"/>
        <w:rPr>
          <w:rFonts w:ascii="Arial" w:hAnsi="Arial" w:cs="Arial"/>
          <w:sz w:val="22"/>
          <w:szCs w:val="22"/>
        </w:rPr>
      </w:pPr>
    </w:p>
    <w:p w14:paraId="42504DCA" w14:textId="77777777" w:rsidR="00D400F3" w:rsidRPr="00D03A88" w:rsidRDefault="00D400F3" w:rsidP="00D400F3">
      <w:pPr>
        <w:pStyle w:val="Subttulo"/>
      </w:pPr>
      <w:bookmarkStart w:id="47" w:name="_Toc22553571"/>
      <w:bookmarkStart w:id="48" w:name="_Toc22564969"/>
      <w:r w:rsidRPr="00D03A88">
        <w:t>Cláusula 20.ª</w:t>
      </w:r>
      <w:r w:rsidRPr="00D03A88">
        <w:br w:type="textWrapping" w:clear="all"/>
        <w:t>Execução simultânea de outros trabalhos no local da obra</w:t>
      </w:r>
      <w:bookmarkEnd w:id="47"/>
      <w:bookmarkEnd w:id="48"/>
    </w:p>
    <w:p w14:paraId="1DC5147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dono da obra reserva-se o direito de executar ele próprio ou de mandar executar por outrem, conjuntamente com os da presente empreitada e na mesma obra, quaisquer trabalhos não incluídos no Contrato, ainda que sejam de natureza idêntica à dos contratados.</w:t>
      </w:r>
    </w:p>
    <w:p w14:paraId="2CAF5AD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Os trabalhos referidos no número anterior são executados em colaboração com o director de fiscalização da obra, de modo a evitar atrasos na execução do Contrato ou outros prejuízos.</w:t>
      </w:r>
    </w:p>
    <w:p w14:paraId="5E3CF81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adoptadas as providências adequadas à diminuição ou eliminação dos prejuízos resultantes da realização daqueles trabalhos.</w:t>
      </w:r>
    </w:p>
    <w:p w14:paraId="6406929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No caso de verificação de atrasos na execução da obra ou outros prejuízos resultantes da realização dos trabalhos previstos no n.º 1, o empreiteiro tem direito à reposição do equilíbrio financeiro do Contrato, de acordo com os artigos 282.º e 354 .º do CCP, a efectuar nos seguintes termos:</w:t>
      </w:r>
    </w:p>
    <w:p w14:paraId="6B31F3C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 xml:space="preserve">Prorrogação do prazo do Contrato por período correspondente ao do atraso eventualmente verificado na realização da obra, e; </w:t>
      </w:r>
    </w:p>
    <w:p w14:paraId="76622C7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Indemnização pelo agravamento dos encargos previstos com a execução do Contrato que demonstre ter sofrido.</w:t>
      </w:r>
    </w:p>
    <w:p w14:paraId="2F502E17" w14:textId="77777777" w:rsidR="00D400F3" w:rsidRPr="00D03A88" w:rsidRDefault="00D400F3" w:rsidP="00D400F3">
      <w:pPr>
        <w:spacing w:before="120" w:line="320" w:lineRule="exact"/>
        <w:jc w:val="both"/>
        <w:rPr>
          <w:rFonts w:ascii="Arial" w:hAnsi="Arial" w:cs="Arial"/>
          <w:sz w:val="22"/>
          <w:szCs w:val="22"/>
        </w:rPr>
      </w:pPr>
    </w:p>
    <w:p w14:paraId="3204FB01" w14:textId="77777777" w:rsidR="00D400F3" w:rsidRPr="00D03A88" w:rsidRDefault="00D400F3" w:rsidP="00D400F3">
      <w:pPr>
        <w:pStyle w:val="Subttulo"/>
      </w:pPr>
      <w:bookmarkStart w:id="49" w:name="_Toc22553572"/>
      <w:bookmarkStart w:id="50" w:name="_Toc22564970"/>
      <w:r w:rsidRPr="00D03A88">
        <w:t>Cláusula 21.ª</w:t>
      </w:r>
      <w:r w:rsidRPr="00D03A88">
        <w:br w:type="textWrapping" w:clear="all"/>
        <w:t>Outros encargos do empreiteiro</w:t>
      </w:r>
      <w:bookmarkEnd w:id="49"/>
      <w:bookmarkEnd w:id="50"/>
    </w:p>
    <w:p w14:paraId="041E164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Correm inteiramente por conta do empreiteiro a reparação e a indemnização de todos os prejuízos que, por motivos que lhe sejam imputáveis, sejam sofridos por terceiros até à recepção definitiva dos trabalhos em consequência do modo de execução destes últimos, da actuação do pessoal do empreiteiro ou dos seus subempreiteiros e fornecedores e do deficiente comportamento ou da falta de segurança das obras, materiais, elementos de construção e equipamentos;</w:t>
      </w:r>
    </w:p>
    <w:p w14:paraId="11487AA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2 - Constituem ainda encargos do empreiteiro a celebração dos contratos de seguros indicados no presente caderno de encargos, a constituição das cauções exigidas e as despesas inerentes à celebração do Contrato.</w:t>
      </w:r>
    </w:p>
    <w:p w14:paraId="2495431D" w14:textId="77777777" w:rsidR="00D400F3" w:rsidRPr="00D03A88" w:rsidRDefault="00D400F3" w:rsidP="00D400F3">
      <w:pPr>
        <w:spacing w:before="120" w:line="320" w:lineRule="exact"/>
        <w:jc w:val="both"/>
        <w:rPr>
          <w:rFonts w:ascii="Arial" w:hAnsi="Arial" w:cs="Arial"/>
          <w:sz w:val="22"/>
          <w:szCs w:val="22"/>
        </w:rPr>
      </w:pPr>
    </w:p>
    <w:p w14:paraId="0D3C7419" w14:textId="77777777" w:rsidR="00D400F3" w:rsidRPr="00D03A88" w:rsidRDefault="00D400F3" w:rsidP="00D400F3">
      <w:pPr>
        <w:pStyle w:val="Ttulo1"/>
      </w:pPr>
      <w:bookmarkStart w:id="51" w:name="_Toc22553573"/>
      <w:bookmarkStart w:id="52" w:name="_Toc22564971"/>
      <w:r w:rsidRPr="00D03A88">
        <w:t>Secção IV</w:t>
      </w:r>
      <w:r w:rsidRPr="00D03A88">
        <w:br w:type="textWrapping" w:clear="all"/>
        <w:t>Pessoal</w:t>
      </w:r>
      <w:bookmarkEnd w:id="51"/>
      <w:bookmarkEnd w:id="52"/>
    </w:p>
    <w:p w14:paraId="633E9E46" w14:textId="77777777" w:rsidR="00D400F3" w:rsidRPr="00D03A88" w:rsidRDefault="00D400F3" w:rsidP="00D400F3">
      <w:pPr>
        <w:pStyle w:val="Subttulo"/>
      </w:pPr>
      <w:bookmarkStart w:id="53" w:name="_Toc22553574"/>
      <w:bookmarkStart w:id="54" w:name="_Toc22564972"/>
      <w:r w:rsidRPr="00D03A88">
        <w:t>Cláusula 22.ª</w:t>
      </w:r>
      <w:r w:rsidRPr="00D03A88">
        <w:br w:type="textWrapping" w:clear="all"/>
        <w:t>Obrigações gerais</w:t>
      </w:r>
      <w:bookmarkEnd w:id="53"/>
      <w:bookmarkEnd w:id="54"/>
    </w:p>
    <w:p w14:paraId="744AD04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São da exclusiva responsabilidade do empreiteiro as obrigações relativas ao pessoal empregado na execução da empreitada, à sua aptidão profissional e à sua disciplina.</w:t>
      </w:r>
    </w:p>
    <w:p w14:paraId="7525F0E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respectivos deveres, por indisciplina ou por desrespeito de representantes ou agentes do dono da obra, do empreiteiro, dos subempreiteiros ou de terceiros.</w:t>
      </w:r>
    </w:p>
    <w:p w14:paraId="4B97294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A ordem referida no número anterior deve ser fundamentada por escrito quando o empreiteiro o exija, mas sem prejuízo da imediata suspensão do pessoal.</w:t>
      </w:r>
    </w:p>
    <w:p w14:paraId="0117698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As quantidades e a qualificação profissional da mão-de-obra aplicada na empreitada devem estar de acordo com as necessidades dos trabalhos, tendo em conta o respectivo plano.</w:t>
      </w:r>
    </w:p>
    <w:p w14:paraId="7A38269F" w14:textId="77777777" w:rsidR="00D400F3" w:rsidRPr="00D03A88" w:rsidRDefault="00D400F3" w:rsidP="00D400F3">
      <w:pPr>
        <w:spacing w:before="120" w:line="320" w:lineRule="exact"/>
        <w:jc w:val="center"/>
        <w:rPr>
          <w:rFonts w:ascii="Arial" w:hAnsi="Arial" w:cs="Arial"/>
          <w:b/>
          <w:sz w:val="22"/>
          <w:szCs w:val="22"/>
        </w:rPr>
      </w:pPr>
    </w:p>
    <w:p w14:paraId="572EA603" w14:textId="77777777" w:rsidR="00D400F3" w:rsidRPr="00D03A88" w:rsidRDefault="00D400F3" w:rsidP="00D400F3">
      <w:pPr>
        <w:pStyle w:val="Subttulo"/>
      </w:pPr>
      <w:bookmarkStart w:id="55" w:name="_Toc22553575"/>
      <w:bookmarkStart w:id="56" w:name="_Toc22564973"/>
      <w:r w:rsidRPr="00D03A88">
        <w:t>Cláusula 23.º</w:t>
      </w:r>
      <w:r w:rsidRPr="00D03A88">
        <w:br w:type="textWrapping" w:clear="all"/>
        <w:t>Horário de trabalho</w:t>
      </w:r>
      <w:bookmarkEnd w:id="55"/>
      <w:bookmarkEnd w:id="56"/>
    </w:p>
    <w:p w14:paraId="33A39709" w14:textId="77777777" w:rsidR="00D400F3" w:rsidRPr="00D03A88" w:rsidRDefault="00D400F3" w:rsidP="00D400F3">
      <w:pPr>
        <w:spacing w:before="120" w:line="320" w:lineRule="exact"/>
        <w:jc w:val="both"/>
        <w:rPr>
          <w:rFonts w:ascii="Arial" w:hAnsi="Arial" w:cs="Arial"/>
          <w:i/>
          <w:iCs/>
          <w:sz w:val="22"/>
          <w:szCs w:val="22"/>
        </w:rPr>
      </w:pPr>
      <w:r w:rsidRPr="00D03A88">
        <w:rPr>
          <w:rFonts w:ascii="Arial" w:hAnsi="Arial" w:cs="Arial"/>
          <w:sz w:val="22"/>
          <w:szCs w:val="22"/>
        </w:rPr>
        <w:t>O empreiteiro pode realizar trabalhos fora do horário de trabalho, ou por turnos, desde que, para o efeito, obtenha autorização da entidade competente, se necessária, nos termos da legislação aplicável, e dê a conhecer, por escrito, com antecedência suficiente, o respectivo programa ao director de fiscalização da obra.</w:t>
      </w:r>
    </w:p>
    <w:p w14:paraId="25E5F4DC" w14:textId="77777777" w:rsidR="00D400F3" w:rsidRPr="00D03A88" w:rsidRDefault="00D400F3" w:rsidP="00D400F3">
      <w:pPr>
        <w:spacing w:before="120" w:line="320" w:lineRule="exact"/>
        <w:jc w:val="both"/>
        <w:rPr>
          <w:rFonts w:ascii="Arial" w:hAnsi="Arial" w:cs="Arial"/>
          <w:sz w:val="22"/>
          <w:szCs w:val="22"/>
        </w:rPr>
      </w:pPr>
    </w:p>
    <w:p w14:paraId="01EF656E" w14:textId="77777777" w:rsidR="00D400F3" w:rsidRPr="00D03A88" w:rsidRDefault="00D400F3" w:rsidP="00D400F3">
      <w:pPr>
        <w:pStyle w:val="Subttulo"/>
      </w:pPr>
      <w:bookmarkStart w:id="57" w:name="_Toc22553576"/>
      <w:bookmarkStart w:id="58" w:name="_Toc22564974"/>
      <w:r w:rsidRPr="00D03A88">
        <w:t>Cláusula 24.ª</w:t>
      </w:r>
      <w:r w:rsidRPr="00D03A88">
        <w:br w:type="textWrapping" w:clear="all"/>
        <w:t>Segurança, higiene e saúde no trabalho</w:t>
      </w:r>
      <w:bookmarkEnd w:id="57"/>
      <w:bookmarkEnd w:id="58"/>
    </w:p>
    <w:p w14:paraId="5812E7B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fica sujeito ao cumprimento das disposições legais e regulamentares em vigor sobre segurança, higiene e saúde no trabalho relativamente a todo o pessoal empregado na obra, correndo por sua conta os encargos que resultem do cumprimento de tais obrigações.</w:t>
      </w:r>
    </w:p>
    <w:p w14:paraId="684FCDD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empreiteiro é ainda obrigado a acautelar, em conformidade com as disposições legais e regulamentares aplicáveis, a vida e a segurança do pessoal empregado na obra e a prestar-lhe a assistência médica de que careça por motivo de acidente no trabalho.</w:t>
      </w:r>
    </w:p>
    <w:p w14:paraId="5897AB3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No caso de negligência do empreiteiro no cumprimento das obrigações estabelecidas nos números anteriores, o director de fiscalização da obra pode tomar, à custa dele, as providências que se revelem necessárias, sem que tal facto diminua as responsabilidades do empreiteiro.</w:t>
      </w:r>
    </w:p>
    <w:p w14:paraId="4D8FF9C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4 - Antes do início dos trabalhos e, posteriormente, sempre que o director de fiscalização da obra o exija, o empreiteiro apresenta apólices de seguro contra acidentes de trabalho relativamente a todo o pessoal empregado na obra, nos termos previstos no n.º 1 da cláusula 32.ª.</w:t>
      </w:r>
    </w:p>
    <w:p w14:paraId="276D315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5 - O empreiteiro responde, a qualquer momento, perante o director de fiscalização da obra, pela observância das obrigações previstas nos números anteriores, relativamente a todo o pessoal empregado na obra. </w:t>
      </w:r>
    </w:p>
    <w:p w14:paraId="230B84D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6 – O empreiteiro deverá indicar um Coordenador de Segurança, responsável pelo cumprimento das disposições em matéria de Segurança, Higiene e Saúde.</w:t>
      </w:r>
    </w:p>
    <w:p w14:paraId="0BF50873" w14:textId="77777777" w:rsidR="00D400F3" w:rsidRPr="00D03A88" w:rsidRDefault="00D400F3" w:rsidP="00D400F3">
      <w:pPr>
        <w:spacing w:before="120" w:line="320" w:lineRule="exact"/>
        <w:jc w:val="center"/>
        <w:rPr>
          <w:rFonts w:ascii="Arial" w:hAnsi="Arial" w:cs="Arial"/>
          <w:b/>
          <w:bCs/>
          <w:sz w:val="22"/>
          <w:szCs w:val="22"/>
        </w:rPr>
      </w:pPr>
    </w:p>
    <w:p w14:paraId="5251E869" w14:textId="77777777" w:rsidR="00D400F3" w:rsidRPr="00D03A88" w:rsidRDefault="00D400F3" w:rsidP="00D400F3">
      <w:pPr>
        <w:pStyle w:val="Subttulo"/>
      </w:pPr>
      <w:bookmarkStart w:id="59" w:name="_Toc22553577"/>
      <w:bookmarkStart w:id="60" w:name="_Toc22564975"/>
      <w:r w:rsidRPr="00D03A88">
        <w:t>Cláusula 25.ª</w:t>
      </w:r>
      <w:r w:rsidRPr="00D03A88">
        <w:br w:type="textWrapping" w:clear="all"/>
        <w:t>Contratos de seguro</w:t>
      </w:r>
      <w:bookmarkEnd w:id="59"/>
      <w:bookmarkEnd w:id="60"/>
    </w:p>
    <w:p w14:paraId="2B4DECA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w:t>
      </w:r>
    </w:p>
    <w:p w14:paraId="677D44D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empreiteiro e os seus subcontratados obrigam-se a subscrever e a manter em vigor, durante o período de execução do Contrato, as apólices de seguro previstas nas cláusulas seguintes e na legislação aplicável, das quais deverão exibir cópia e respectivo recibo de pagamento de prémio na data da consignação.</w:t>
      </w:r>
    </w:p>
    <w:p w14:paraId="4BC7F64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empreiteiro é responsável pela satisfação das obrigações previstas na presente secção, devendo zelar pelo controlo efectivo da existência das apólices de seguro dos seus subcontratados.</w:t>
      </w:r>
    </w:p>
    <w:p w14:paraId="5140D94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Sem prejuízo do disposto no n.º 3 da cláusula seguinte, o empreiteiro obriga-se a manter as apólices de seguro referidas no n.º 1 válidas até ao final à data da recepção provisória da obra ou, no caso do seguro relativo aos equipamentos e máquinas auxiliares afectas à obra ou ao estaleiro, até à desmontagem integral do estaleiro.</w:t>
      </w:r>
    </w:p>
    <w:p w14:paraId="3FDBD1C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O dono da obra pode exigir, em qualquer momento, cópias e recibos de pagamento das apólices previstas na presente secção ou na legislação aplicável, não se admitindo a entrada no estaleiro de quaisquer equipamentos sem a exibição daquelas cópias e recibos.</w:t>
      </w:r>
    </w:p>
    <w:p w14:paraId="6F0AC0F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6 -Todas as apólices de seguro e respectivas franquias previstas na presente secção e restante legislação aplicável constituem encargo único e exclusivo do empreiteiro e dos seus subcontratados, devendo os contratos de seguro ser celebrados com entidade seguradora legalmente autorizada.</w:t>
      </w:r>
    </w:p>
    <w:p w14:paraId="0A99942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7 - Os seguros previstos no presente caderno de encargos em nada diminuem ou restringem as obrigações e responsabilidades legais ou contratuais do empreiteiro perante o dono da obra e perante a lei.</w:t>
      </w:r>
    </w:p>
    <w:p w14:paraId="40D48C1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8 - Em caso de incumprimento por parte do empreiteiro das obrigações de pagamento dos prémios referentes aos seguros mencionados, o dono da obra reserva-se o direito de se substituir àquele, ressarcindo-se de todos os encargos envolvidos e/ou por ele suportados.</w:t>
      </w:r>
    </w:p>
    <w:p w14:paraId="350ED028" w14:textId="77777777" w:rsidR="00D400F3" w:rsidRPr="00D03A88" w:rsidRDefault="00D400F3" w:rsidP="00D400F3">
      <w:pPr>
        <w:spacing w:before="120" w:line="320" w:lineRule="exact"/>
        <w:jc w:val="both"/>
        <w:rPr>
          <w:rFonts w:ascii="Arial" w:hAnsi="Arial" w:cs="Arial"/>
          <w:sz w:val="22"/>
          <w:szCs w:val="22"/>
        </w:rPr>
      </w:pPr>
    </w:p>
    <w:p w14:paraId="14544FCC" w14:textId="77777777" w:rsidR="00D400F3" w:rsidRPr="00D03A88" w:rsidRDefault="00D400F3" w:rsidP="00D400F3">
      <w:pPr>
        <w:pStyle w:val="Subttulo"/>
      </w:pPr>
      <w:bookmarkStart w:id="61" w:name="_Toc22553578"/>
      <w:bookmarkStart w:id="62" w:name="_Toc22564976"/>
      <w:r w:rsidRPr="00D03A88">
        <w:t>Cláusula 26.ª</w:t>
      </w:r>
      <w:r w:rsidRPr="00D03A88">
        <w:br w:type="textWrapping" w:clear="all"/>
        <w:t>Outros sinistros</w:t>
      </w:r>
      <w:bookmarkEnd w:id="61"/>
      <w:bookmarkEnd w:id="62"/>
    </w:p>
    <w:p w14:paraId="0186009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obriga-se a celebrar um contrato de seguro de responsabilidade civil automóvel cuja apólice deve abranger toda a frota de veículos de locomoção própria por si afectos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afectos à obras pelos subempreiteiros se encontra segurado.</w:t>
      </w:r>
    </w:p>
    <w:p w14:paraId="0CD1F65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14:paraId="6DE3BAF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capital mínimo seguro pelo contrato referido nos números anteriores deve perfazer, no total, um capital seguro que não pode ser inferior ao capital mínimo seguro obrigatório para os riscos de circulação (ramo automóvel).</w:t>
      </w:r>
    </w:p>
    <w:p w14:paraId="5487D7B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4 - No caso dos bens imóveis referidos no n.º </w:t>
      </w:r>
      <w:smartTag w:uri="urn:schemas-microsoft-com:office:smarttags" w:element="metricconverter">
        <w:smartTagPr>
          <w:attr w:name="ProductID" w:val="2, a"/>
        </w:smartTagPr>
        <w:r w:rsidRPr="00D03A88">
          <w:rPr>
            <w:rFonts w:ascii="Arial" w:hAnsi="Arial" w:cs="Arial"/>
            <w:sz w:val="22"/>
            <w:szCs w:val="22"/>
          </w:rPr>
          <w:t>2, a</w:t>
        </w:r>
      </w:smartTag>
      <w:r w:rsidRPr="00D03A88">
        <w:rPr>
          <w:rFonts w:ascii="Arial" w:hAnsi="Arial" w:cs="Arial"/>
          <w:sz w:val="22"/>
          <w:szCs w:val="22"/>
        </w:rPr>
        <w:t xml:space="preserve"> apólice deve cobrir, no mínimo, os riscos de incêndio, raio, explosão e riscos catastróficos, devendo o capital seguro corresponder ao respectivo valor patrimonial.</w:t>
      </w:r>
    </w:p>
    <w:p w14:paraId="7A6BDBE6" w14:textId="77777777" w:rsidR="00D400F3" w:rsidRPr="00D03A88" w:rsidRDefault="00D400F3" w:rsidP="00D400F3">
      <w:pPr>
        <w:spacing w:before="120" w:line="320" w:lineRule="exact"/>
        <w:jc w:val="center"/>
        <w:rPr>
          <w:rFonts w:ascii="Arial" w:hAnsi="Arial" w:cs="Arial"/>
          <w:b/>
          <w:sz w:val="22"/>
          <w:szCs w:val="22"/>
        </w:rPr>
      </w:pPr>
    </w:p>
    <w:p w14:paraId="16E004E3" w14:textId="77777777" w:rsidR="00D400F3" w:rsidRPr="00D03A88" w:rsidRDefault="00D400F3" w:rsidP="00D400F3">
      <w:pPr>
        <w:pStyle w:val="Ttulo"/>
      </w:pPr>
      <w:bookmarkStart w:id="63" w:name="_Toc22553579"/>
      <w:bookmarkStart w:id="64" w:name="_Toc22564977"/>
      <w:r w:rsidRPr="00D03A88">
        <w:t>Capítulo III</w:t>
      </w:r>
      <w:r w:rsidRPr="00D03A88">
        <w:br w:type="textWrapping" w:clear="all"/>
        <w:t>Obrigações do dono da obra</w:t>
      </w:r>
      <w:bookmarkEnd w:id="63"/>
      <w:bookmarkEnd w:id="64"/>
    </w:p>
    <w:p w14:paraId="2B283588" w14:textId="77777777" w:rsidR="00D400F3" w:rsidRPr="00D03A88" w:rsidRDefault="00D400F3" w:rsidP="00D400F3">
      <w:pPr>
        <w:pStyle w:val="Subttulo"/>
      </w:pPr>
      <w:bookmarkStart w:id="65" w:name="_Toc22553580"/>
      <w:bookmarkStart w:id="66" w:name="_Toc22564978"/>
      <w:r w:rsidRPr="00D03A88">
        <w:t>Cláusula 27.ª</w:t>
      </w:r>
      <w:r w:rsidRPr="00D03A88">
        <w:br w:type="textWrapping" w:clear="all"/>
        <w:t>Preço e condições de pagamento</w:t>
      </w:r>
      <w:bookmarkEnd w:id="65"/>
      <w:bookmarkEnd w:id="66"/>
    </w:p>
    <w:p w14:paraId="409A7DA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Pela execução da empreitada e pelo cumprimento das demais obrigações decorrentes do Contrato, deve o dono da obra pagar ao empreiteiro a quantia total indicada no contrato, acrescida de IVA à taxa legal em vigor, no caso de o empreiteiro ser sujeito passivo desse imposto pela execução do Contrato.</w:t>
      </w:r>
    </w:p>
    <w:p w14:paraId="01D3EC1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Os pagamentos a efectuar pelo dono da obra têm uma periodicidade mensal, sendo o seu montante determinado por medições mensais a realizar de acordo com o disposto na cláusula 18.ª.</w:t>
      </w:r>
    </w:p>
    <w:p w14:paraId="3A15794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Os pagamentos são efectuados no prazo máximo legalmente estabelecido, após a apresentação da respectiva factura.</w:t>
      </w:r>
    </w:p>
    <w:p w14:paraId="64D9D4A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4 - As facturas e os respectivos autos de medição são preenchidos de acordo com as instruções fornecidas pelo director de fiscalização da obra.</w:t>
      </w:r>
    </w:p>
    <w:p w14:paraId="13C12A2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Cada auto de medição deve referir todos os trabalhos constantes do plano de trabalhos que tenham sido concluídos durante o mês, sendo a sua aprovação pelo director de fiscalização da obra condicionada à realização completa daqueles.</w:t>
      </w:r>
    </w:p>
    <w:p w14:paraId="747AAED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6 - O pagamento dos trabalhos a mais e dos trabalhos de suprimento de erros e omissões é feito nos termos previstos nos números anteriores, mas com base nos preços que lhes forem, em cada caso, especificamente aplicáveis, nos termos do artigo 373.º do CCP.</w:t>
      </w:r>
    </w:p>
    <w:p w14:paraId="219299C5" w14:textId="6B3ACA24"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7 – O preço base, conforme definido no artigo 47.º do CCP é de </w:t>
      </w:r>
      <w:sdt>
        <w:sdtPr>
          <w:rPr>
            <w:rFonts w:ascii="Arial" w:hAnsi="Arial" w:cs="Arial"/>
            <w:sz w:val="22"/>
            <w:szCs w:val="22"/>
          </w:rPr>
          <w:alias w:val="Comentários"/>
          <w:tag w:val=""/>
          <w:id w:val="1937091288"/>
          <w:placeholder>
            <w:docPart w:val="DB97CA9175A34F3FBAD03F3044DB45C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03A88" w:rsidRPr="00D03A88">
            <w:rPr>
              <w:rFonts w:ascii="Arial" w:hAnsi="Arial" w:cs="Arial"/>
              <w:sz w:val="22"/>
              <w:szCs w:val="22"/>
            </w:rPr>
            <w:t>240.000,00</w:t>
          </w:r>
        </w:sdtContent>
      </w:sdt>
      <w:r w:rsidRPr="00D03A88">
        <w:rPr>
          <w:rFonts w:ascii="Arial" w:hAnsi="Arial" w:cs="Arial"/>
          <w:sz w:val="22"/>
          <w:szCs w:val="22"/>
        </w:rPr>
        <w:t xml:space="preserve"> euros.</w:t>
      </w:r>
    </w:p>
    <w:p w14:paraId="1021D371" w14:textId="77777777" w:rsidR="00D400F3" w:rsidRPr="00D03A88" w:rsidRDefault="00D400F3" w:rsidP="00D400F3">
      <w:pPr>
        <w:spacing w:before="120" w:line="320" w:lineRule="exact"/>
        <w:jc w:val="both"/>
        <w:rPr>
          <w:rFonts w:ascii="Arial" w:hAnsi="Arial" w:cs="Arial"/>
          <w:sz w:val="22"/>
          <w:szCs w:val="22"/>
        </w:rPr>
      </w:pPr>
    </w:p>
    <w:p w14:paraId="7CB9445A" w14:textId="77777777" w:rsidR="00D400F3" w:rsidRPr="00D03A88" w:rsidRDefault="00D400F3" w:rsidP="00D400F3">
      <w:pPr>
        <w:pStyle w:val="Subttulo"/>
      </w:pPr>
      <w:bookmarkStart w:id="67" w:name="_Toc22553581"/>
      <w:bookmarkStart w:id="68" w:name="_Toc22564979"/>
      <w:r w:rsidRPr="00D03A88">
        <w:t>Cláusula 28.ª</w:t>
      </w:r>
      <w:r w:rsidRPr="00D03A88">
        <w:br w:type="textWrapping" w:clear="all"/>
        <w:t>Adiantamentos ao empreiteiro</w:t>
      </w:r>
      <w:bookmarkEnd w:id="67"/>
      <w:bookmarkEnd w:id="68"/>
    </w:p>
    <w:p w14:paraId="6A803AA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pode solicitar, através de pedido fundamentado ao dono da obra, um adiantamento da parte do custo da obra necessária à aquisição de materiais ou equipamentos cuja utilização haja sido prevista no plano de trabalhos.</w:t>
      </w:r>
    </w:p>
    <w:p w14:paraId="5456687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w:t>
      </w:r>
    </w:p>
    <w:p w14:paraId="11F3651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3 - Todas as despesas decorrentes da prestação da caução prevista no número anterior correm por conta do empreiteiro. </w:t>
      </w:r>
    </w:p>
    <w:p w14:paraId="417B045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A caução para garantia de adiantamentos de preço é progressivamente liberada à medida que forem executados os trabalhos correspondentes ao pagamento adiantado que tenha sido efectuado pelo dono da obra, nos termos do n.º 2 do artigo 295.º do CCP.</w:t>
      </w:r>
    </w:p>
    <w:p w14:paraId="276272A5" w14:textId="77777777" w:rsidR="00D400F3" w:rsidRPr="00D03A88" w:rsidRDefault="00D400F3" w:rsidP="00D400F3">
      <w:pPr>
        <w:spacing w:before="120" w:line="320" w:lineRule="exact"/>
        <w:jc w:val="both"/>
        <w:rPr>
          <w:rFonts w:ascii="Arial" w:hAnsi="Arial" w:cs="Arial"/>
          <w:sz w:val="22"/>
          <w:szCs w:val="22"/>
        </w:rPr>
      </w:pPr>
    </w:p>
    <w:p w14:paraId="06D4F325" w14:textId="77777777" w:rsidR="00D400F3" w:rsidRPr="00D03A88" w:rsidRDefault="00D400F3" w:rsidP="00D400F3">
      <w:pPr>
        <w:pStyle w:val="Subttulo"/>
        <w:rPr>
          <w:bCs/>
        </w:rPr>
      </w:pPr>
      <w:bookmarkStart w:id="69" w:name="_Toc22553582"/>
      <w:bookmarkStart w:id="70" w:name="_Toc22564980"/>
      <w:r w:rsidRPr="00D03A88">
        <w:t>Cláusula 29.ª</w:t>
      </w:r>
      <w:r w:rsidRPr="00D03A88">
        <w:br w:type="textWrapping" w:clear="all"/>
      </w:r>
      <w:r w:rsidRPr="00D03A88">
        <w:rPr>
          <w:bCs/>
        </w:rPr>
        <w:t>Caução</w:t>
      </w:r>
      <w:bookmarkEnd w:id="69"/>
      <w:bookmarkEnd w:id="70"/>
    </w:p>
    <w:p w14:paraId="328085B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A prestação de caução com vista a garantir o exacto e pontual cumprimento das obrigações contratuais, obedece genericamente ao disposto nos Artigos </w:t>
      </w:r>
      <w:r w:rsidRPr="00D03A88">
        <w:rPr>
          <w:rFonts w:ascii="Arial" w:hAnsi="Arial" w:cs="Arial"/>
          <w:sz w:val="24"/>
          <w:szCs w:val="24"/>
        </w:rPr>
        <w:t>88º a 91º e 353º</w:t>
      </w:r>
      <w:r w:rsidRPr="00D03A88">
        <w:rPr>
          <w:rFonts w:ascii="Arial" w:hAnsi="Arial" w:cs="Arial"/>
          <w:sz w:val="22"/>
          <w:szCs w:val="22"/>
        </w:rPr>
        <w:t xml:space="preserve"> do CCP e às seguintes condições específicas:</w:t>
      </w:r>
    </w:p>
    <w:p w14:paraId="0795BA6F" w14:textId="77777777" w:rsidR="00D400F3" w:rsidRPr="00D03A88" w:rsidRDefault="00D400F3" w:rsidP="00D400F3">
      <w:pPr>
        <w:numPr>
          <w:ilvl w:val="0"/>
          <w:numId w:val="9"/>
        </w:numPr>
        <w:spacing w:before="120" w:line="320" w:lineRule="exact"/>
        <w:jc w:val="both"/>
        <w:rPr>
          <w:rFonts w:ascii="Arial" w:hAnsi="Arial" w:cs="Arial"/>
          <w:i/>
          <w:iCs/>
          <w:sz w:val="22"/>
          <w:szCs w:val="22"/>
        </w:rPr>
      </w:pPr>
      <w:r w:rsidRPr="00D03A88">
        <w:rPr>
          <w:rFonts w:ascii="Arial" w:hAnsi="Arial" w:cs="Arial"/>
          <w:sz w:val="22"/>
          <w:szCs w:val="22"/>
        </w:rPr>
        <w:t>Contratos de valor inferior a 15.000 euros: não é exigida caução;</w:t>
      </w:r>
    </w:p>
    <w:p w14:paraId="161DF3B7" w14:textId="77777777" w:rsidR="00D400F3" w:rsidRPr="00D03A88" w:rsidRDefault="00D400F3" w:rsidP="00D400F3">
      <w:pPr>
        <w:numPr>
          <w:ilvl w:val="0"/>
          <w:numId w:val="9"/>
        </w:numPr>
        <w:spacing w:before="120" w:line="320" w:lineRule="exact"/>
        <w:jc w:val="both"/>
        <w:rPr>
          <w:rFonts w:ascii="Arial" w:hAnsi="Arial" w:cs="Arial"/>
          <w:i/>
          <w:iCs/>
          <w:sz w:val="22"/>
          <w:szCs w:val="22"/>
        </w:rPr>
      </w:pPr>
      <w:r w:rsidRPr="00D03A88">
        <w:rPr>
          <w:rFonts w:ascii="Arial" w:hAnsi="Arial" w:cs="Arial"/>
          <w:sz w:val="22"/>
          <w:szCs w:val="22"/>
        </w:rPr>
        <w:t>Contratos de valor igual ou superior a 15.000 euros e inferior a 200.000 euros: são retidos 10% em cada pagamento;</w:t>
      </w:r>
    </w:p>
    <w:p w14:paraId="161B8096" w14:textId="77777777" w:rsidR="00D400F3" w:rsidRPr="00D03A88" w:rsidRDefault="00D400F3" w:rsidP="00D400F3">
      <w:pPr>
        <w:numPr>
          <w:ilvl w:val="0"/>
          <w:numId w:val="9"/>
        </w:numPr>
        <w:spacing w:before="120" w:line="320" w:lineRule="exact"/>
        <w:jc w:val="both"/>
        <w:rPr>
          <w:rFonts w:ascii="Arial" w:hAnsi="Arial" w:cs="Arial"/>
          <w:sz w:val="22"/>
          <w:szCs w:val="22"/>
        </w:rPr>
      </w:pPr>
      <w:r w:rsidRPr="00D03A88">
        <w:rPr>
          <w:rFonts w:ascii="Arial" w:hAnsi="Arial" w:cs="Arial"/>
          <w:sz w:val="22"/>
          <w:szCs w:val="22"/>
        </w:rPr>
        <w:t>Contratos de valor igual ou superior a 200.000 euros: 5% do preço contratual com a adjudicação e 5% retidos em cada pagamento.</w:t>
      </w:r>
    </w:p>
    <w:p w14:paraId="3820AA7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As retenções podem ser previamente substituídas por depósito de títulos, garantia bancária ou seguro-caução.</w:t>
      </w:r>
    </w:p>
    <w:p w14:paraId="5837BAD8" w14:textId="77777777" w:rsidR="00D400F3" w:rsidRPr="00D03A88" w:rsidRDefault="00D400F3" w:rsidP="00D400F3">
      <w:pPr>
        <w:pStyle w:val="Subttulo"/>
      </w:pPr>
      <w:bookmarkStart w:id="71" w:name="_Toc22553583"/>
      <w:bookmarkStart w:id="72" w:name="_Toc22564981"/>
      <w:r w:rsidRPr="00D03A88">
        <w:lastRenderedPageBreak/>
        <w:t>Cláusula 30.ª</w:t>
      </w:r>
      <w:r w:rsidRPr="00D03A88">
        <w:br w:type="textWrapping" w:clear="all"/>
        <w:t>Mora no pagamento</w:t>
      </w:r>
      <w:bookmarkEnd w:id="71"/>
      <w:bookmarkEnd w:id="72"/>
    </w:p>
    <w:p w14:paraId="6D07CBB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Em caso de atraso do dono da obra no cumprimento das obrigações de pagamento do preço contratual, tem o empreiteiro direito aos juros de mora sobre o montante em dívida à taxa legalmente fixada para o efeito pelo período correspondente à mora.</w:t>
      </w:r>
    </w:p>
    <w:p w14:paraId="5F1FA7EA" w14:textId="77777777" w:rsidR="00D400F3" w:rsidRPr="00D03A88" w:rsidRDefault="00D400F3" w:rsidP="00D400F3">
      <w:pPr>
        <w:spacing w:before="120" w:line="320" w:lineRule="exact"/>
        <w:jc w:val="both"/>
        <w:rPr>
          <w:rFonts w:ascii="Arial" w:hAnsi="Arial" w:cs="Arial"/>
          <w:sz w:val="22"/>
          <w:szCs w:val="22"/>
        </w:rPr>
      </w:pPr>
    </w:p>
    <w:p w14:paraId="5C7993E6" w14:textId="77777777" w:rsidR="00D400F3" w:rsidRPr="00D03A88" w:rsidRDefault="00D400F3" w:rsidP="00D400F3">
      <w:pPr>
        <w:pStyle w:val="Subttulo"/>
      </w:pPr>
      <w:bookmarkStart w:id="73" w:name="_Toc22553584"/>
      <w:bookmarkStart w:id="74" w:name="_Toc22564982"/>
      <w:r w:rsidRPr="00D03A88">
        <w:t>Cláusula 31.ª</w:t>
      </w:r>
      <w:r w:rsidRPr="00D03A88">
        <w:br w:type="textWrapping" w:clear="all"/>
        <w:t>Revisão de preços</w:t>
      </w:r>
      <w:bookmarkEnd w:id="73"/>
      <w:bookmarkEnd w:id="74"/>
    </w:p>
    <w:p w14:paraId="3F2BBAD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A revisão dos preços contratuais, como consequência de alteração dos custos de mão-de-obra, de materiais ou de equipamentos de apoio durante a execução da empreitada, é efectuada nos termos do disposto no artigo 6.º do Decreto-Lei n.º 6/2004, de 6 de Janeiro, na modalidade fixada no número seguinte.</w:t>
      </w:r>
    </w:p>
    <w:p w14:paraId="0BACA819" w14:textId="15B100D3"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2- Fórmula-tipo (Despacho n.º 1592/2004 (3.ª série), do Secretário de estado das Obras Públicas): </w:t>
      </w:r>
      <w:sdt>
        <w:sdtPr>
          <w:rPr>
            <w:rFonts w:ascii="Arial" w:hAnsi="Arial" w:cs="Arial"/>
            <w:sz w:val="22"/>
            <w:szCs w:val="22"/>
          </w:rPr>
          <w:alias w:val="Data de Publicação"/>
          <w:tag w:val=""/>
          <w:id w:val="-619223540"/>
          <w:placeholder>
            <w:docPart w:val="E7232CEC3E2746ECA7517AA501E76DBF"/>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EndPr/>
        <w:sdtContent>
          <w:r w:rsidR="00D03A88" w:rsidRPr="00D03A88">
            <w:rPr>
              <w:rFonts w:ascii="Arial" w:hAnsi="Arial" w:cs="Arial"/>
              <w:sz w:val="22"/>
              <w:szCs w:val="22"/>
            </w:rPr>
            <w:t>F08</w:t>
          </w:r>
        </w:sdtContent>
      </w:sdt>
    </w:p>
    <w:p w14:paraId="79B98B9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Os coeficientes são os da fórmula-tipo ou, no caso desta não ser indicada, os seguintes:</w:t>
      </w:r>
    </w:p>
    <w:p w14:paraId="5E2C1443" w14:textId="4F5BF943" w:rsidR="00D400F3" w:rsidRPr="00D03A88" w:rsidRDefault="002D7F09" w:rsidP="00D341DA">
      <w:pPr>
        <w:rPr>
          <w:rFonts w:ascii="Arial" w:hAnsi="Arial" w:cs="Arial"/>
        </w:rPr>
      </w:pPr>
      <w:sdt>
        <w:sdtPr>
          <w:rPr>
            <w:rFonts w:ascii="Arial" w:hAnsi="Arial" w:cs="Arial"/>
          </w:rPr>
          <w:alias w:val="Endereço da Empresa"/>
          <w:tag w:val=""/>
          <w:id w:val="779301912"/>
          <w:placeholder>
            <w:docPart w:val="A0DA211ADC0C4B5BB568A0724FC50E5A"/>
          </w:placeholder>
          <w:dataBinding w:prefixMappings="xmlns:ns0='http://schemas.microsoft.com/office/2006/coverPageProps' " w:xpath="/ns0:CoverPageProperties[1]/ns0:CompanyAddress[1]" w:storeItemID="{55AF091B-3C7A-41E3-B477-F2FDAA23CFDA}"/>
          <w:text/>
        </w:sdtPr>
        <w:sdtEndPr/>
        <w:sdtContent>
          <w:r w:rsidR="00D03A88" w:rsidRPr="00D03A88">
            <w:rPr>
              <w:rFonts w:ascii="Arial" w:hAnsi="Arial" w:cs="Arial"/>
            </w:rPr>
            <w:t>F08</w:t>
          </w:r>
        </w:sdtContent>
      </w:sdt>
      <w:r w:rsidR="00D400F3" w:rsidRPr="00D03A88">
        <w:rPr>
          <w:rFonts w:ascii="Arial" w:hAnsi="Arial" w:cs="Arial"/>
          <w:sz w:val="22"/>
          <w:szCs w:val="22"/>
        </w:rPr>
        <w:t>.</w:t>
      </w:r>
    </w:p>
    <w:p w14:paraId="5C123F68" w14:textId="77777777" w:rsidR="00D400F3" w:rsidRPr="00D03A88" w:rsidRDefault="00D400F3" w:rsidP="00D400F3">
      <w:pPr>
        <w:spacing w:before="120" w:line="320" w:lineRule="exact"/>
        <w:jc w:val="both"/>
        <w:rPr>
          <w:rFonts w:ascii="Arial" w:hAnsi="Arial" w:cs="Arial"/>
          <w:sz w:val="22"/>
          <w:szCs w:val="22"/>
        </w:rPr>
      </w:pPr>
    </w:p>
    <w:p w14:paraId="4317564B" w14:textId="77777777" w:rsidR="00D400F3" w:rsidRPr="00D03A88" w:rsidRDefault="00D400F3" w:rsidP="00D400F3">
      <w:pPr>
        <w:pStyle w:val="Ttulo"/>
      </w:pPr>
      <w:bookmarkStart w:id="75" w:name="_Toc22553585"/>
      <w:bookmarkStart w:id="76" w:name="_Toc22564983"/>
      <w:r w:rsidRPr="00D03A88">
        <w:t>Capítulo IV</w:t>
      </w:r>
      <w:r w:rsidRPr="00D03A88">
        <w:br w:type="textWrapping" w:clear="all"/>
        <w:t>Representação das partes e controlo da execução do contrato</w:t>
      </w:r>
      <w:bookmarkEnd w:id="75"/>
      <w:bookmarkEnd w:id="76"/>
    </w:p>
    <w:p w14:paraId="71564918" w14:textId="77777777" w:rsidR="00D400F3" w:rsidRPr="00D03A88" w:rsidRDefault="00D400F3" w:rsidP="00D400F3">
      <w:pPr>
        <w:pStyle w:val="Subttulo"/>
      </w:pPr>
      <w:bookmarkStart w:id="77" w:name="_Toc22553586"/>
      <w:bookmarkStart w:id="78" w:name="_Toc22564984"/>
      <w:r w:rsidRPr="00D03A88">
        <w:t>Cláusula 32.ª</w:t>
      </w:r>
      <w:r w:rsidRPr="00D03A88">
        <w:br w:type="textWrapping" w:clear="all"/>
        <w:t>Representação do empreiteiro</w:t>
      </w:r>
      <w:bookmarkEnd w:id="77"/>
      <w:bookmarkEnd w:id="78"/>
    </w:p>
    <w:p w14:paraId="163F135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Durante a execução do Contrato, o empreiteiro é representado por um director de obra, salvo nas matérias em que, em virtude da lei ou de estipulação diversa no caderno de encargos ou no Contrato, se estabeleça diferente mecanismo de representação.</w:t>
      </w:r>
    </w:p>
    <w:p w14:paraId="0CD66AC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 empreiteiro obriga-se, sob reserva de aceitação pelo dono da obra, a confiar a sua representação a um técnico com a qualificação mínima de Engenheiro Técnico.</w:t>
      </w:r>
    </w:p>
    <w:p w14:paraId="18CBB45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Após a assinatura do Contrato e antes da consignação, o empreiteiro confirmará, por escrito, o nome do director de obra, indicando a sua qualificação técnica e ainda se o mesmo pertence ou não ao seu quadro técnico, devendo esta informação ser acompanhada por uma declaração subscrita pelo técnico designado, com assinatura reconhecida, assumindo a responsabilidade pela direcção técnica da obra e comprometendo-se a desempenhar essa função com proficiência e assiduidade.</w:t>
      </w:r>
    </w:p>
    <w:p w14:paraId="59D1D86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4 - As ordens, os avisos e as notificações que se relacionem com os aspectos técnicos da execução da empreitada são dirigidos directamente ao director de obra. </w:t>
      </w:r>
    </w:p>
    <w:p w14:paraId="6267B1B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O director de obra acompanha assiduamente os trabalhos e está presente no local da obra sempre que para tal seja convocado.</w:t>
      </w:r>
    </w:p>
    <w:p w14:paraId="3F1ACD6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6 - O dono da obra poderá impor a substituição do director de obra, devendo a ordem respectiva ser fundamentada por escrito.</w:t>
      </w:r>
    </w:p>
    <w:p w14:paraId="0247645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7 - Na ausência ou impedimento do director de obra, o empreiteiro é representado por quem aquele indicar para esse efeito, devendo estar habilitado com os poderes necessários para responder, perante o director de fiscalização da obra, pela marcha dos trabalhos.</w:t>
      </w:r>
    </w:p>
    <w:p w14:paraId="07E0B7EC" w14:textId="77777777" w:rsidR="00D400F3" w:rsidRPr="00D03A88" w:rsidRDefault="00D400F3" w:rsidP="00D400F3">
      <w:pPr>
        <w:spacing w:before="120" w:line="320" w:lineRule="exact"/>
        <w:rPr>
          <w:rFonts w:ascii="Arial" w:hAnsi="Arial" w:cs="Arial"/>
          <w:b/>
          <w:sz w:val="22"/>
          <w:szCs w:val="22"/>
        </w:rPr>
      </w:pPr>
    </w:p>
    <w:p w14:paraId="52FC7E33" w14:textId="77777777" w:rsidR="00D400F3" w:rsidRPr="00D03A88" w:rsidRDefault="00D400F3" w:rsidP="00D400F3">
      <w:pPr>
        <w:pStyle w:val="Subttulo"/>
      </w:pPr>
      <w:bookmarkStart w:id="79" w:name="_Toc22553587"/>
      <w:bookmarkStart w:id="80" w:name="_Toc22564985"/>
      <w:r w:rsidRPr="00D03A88">
        <w:t>Cláusula 33.ª</w:t>
      </w:r>
      <w:r w:rsidRPr="00D03A88">
        <w:br w:type="textWrapping" w:clear="all"/>
        <w:t>Representação do dono da obra</w:t>
      </w:r>
      <w:bookmarkEnd w:id="79"/>
      <w:bookmarkEnd w:id="80"/>
    </w:p>
    <w:p w14:paraId="3B82547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Durante a execução o dono da obra é representado por um director de fiscalização da obra, salvo nas matérias em que, em virtude da lei ou de estipulação distinta no caderno de encargos ou no Contrato, se estabeleça diferente mecanismo de representação.</w:t>
      </w:r>
    </w:p>
    <w:p w14:paraId="11EF440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2 - O dono da obra notifica o empreiteiro da identidade do director de fiscalização da obra que designe para a fiscalização local dos trabalhos até à data da consignação ou da primeira consignação parcial. </w:t>
      </w:r>
    </w:p>
    <w:p w14:paraId="2310ADF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director de fiscalização da obra tem poderes de representação do dono da obra em todas as matérias relevantes para a execução dos trabalhos, nomeadamente para resolver todas as questões que lhe sejam postas pelo empreiteiro nesse âmbito, exceptuando as matérias de modificação, resolução ou revogação do Contrato.</w:t>
      </w:r>
    </w:p>
    <w:p w14:paraId="51EF6B4C" w14:textId="77777777" w:rsidR="00D400F3" w:rsidRPr="00D03A88" w:rsidRDefault="00D400F3" w:rsidP="00D400F3">
      <w:pPr>
        <w:spacing w:before="120" w:line="320" w:lineRule="exact"/>
        <w:jc w:val="both"/>
        <w:rPr>
          <w:rFonts w:ascii="Arial" w:hAnsi="Arial" w:cs="Arial"/>
          <w:sz w:val="22"/>
          <w:szCs w:val="22"/>
        </w:rPr>
      </w:pPr>
    </w:p>
    <w:p w14:paraId="68F418C6" w14:textId="77777777" w:rsidR="00D400F3" w:rsidRPr="00D03A88" w:rsidRDefault="00D400F3" w:rsidP="00D400F3">
      <w:pPr>
        <w:pStyle w:val="Subttulo"/>
      </w:pPr>
      <w:bookmarkStart w:id="81" w:name="_Toc22553588"/>
      <w:bookmarkStart w:id="82" w:name="_Toc22564986"/>
      <w:r w:rsidRPr="00D03A88">
        <w:t>Cláusula 34.ª</w:t>
      </w:r>
      <w:r w:rsidRPr="00D03A88">
        <w:br w:type="textWrapping" w:clear="all"/>
        <w:t>Livro de registo da obra</w:t>
      </w:r>
      <w:bookmarkEnd w:id="81"/>
      <w:bookmarkEnd w:id="82"/>
    </w:p>
    <w:p w14:paraId="77675FC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O empreiteiro organiza um registo da obra, em livro conforme com a Portaria n.º 1268/2008, de 6 de Novembro, com as folhas numeradas e rubricadas por si e pelo director de fiscalização da obra, contendo uma informação sistemática e de fácil consulta dos acontecimentos mais importantes relacionados com a execução dos trabalhos. </w:t>
      </w:r>
    </w:p>
    <w:p w14:paraId="53D2858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Os factos a consignar obrigatoriamente no registo da obra são os referidos no n.º 3 do artigo 304.º e no n.º 3 do artigo 305.º do CCP.</w:t>
      </w:r>
    </w:p>
    <w:p w14:paraId="4E5947E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3 - O livro de registo ficará patente no local da obra, ao cuidado do director da obra, que o deverá apresentar sempre que solicitado pelo director de fiscalização da obra ou por entidades oficiais com jurisdição sobre os trabalhos. </w:t>
      </w:r>
    </w:p>
    <w:p w14:paraId="52289481" w14:textId="77777777" w:rsidR="00D400F3" w:rsidRPr="00D03A88" w:rsidRDefault="00D400F3" w:rsidP="00D400F3">
      <w:pPr>
        <w:spacing w:before="120" w:line="320" w:lineRule="exact"/>
        <w:jc w:val="both"/>
        <w:rPr>
          <w:rFonts w:ascii="Arial" w:hAnsi="Arial" w:cs="Arial"/>
          <w:sz w:val="22"/>
          <w:szCs w:val="22"/>
        </w:rPr>
      </w:pPr>
    </w:p>
    <w:p w14:paraId="79D5F10D" w14:textId="77777777" w:rsidR="00D400F3" w:rsidRPr="00D03A88" w:rsidRDefault="00D400F3" w:rsidP="00D400F3">
      <w:pPr>
        <w:pStyle w:val="Ttulo"/>
      </w:pPr>
      <w:bookmarkStart w:id="83" w:name="_Toc22553589"/>
      <w:bookmarkStart w:id="84" w:name="_Toc22564987"/>
      <w:r w:rsidRPr="00D03A88">
        <w:t>Capítulo V</w:t>
      </w:r>
      <w:r w:rsidRPr="00D03A88">
        <w:br w:type="textWrapping" w:clear="all"/>
        <w:t>Recepção e liquidação da obra</w:t>
      </w:r>
      <w:bookmarkEnd w:id="83"/>
      <w:bookmarkEnd w:id="84"/>
    </w:p>
    <w:p w14:paraId="1F8D77E9" w14:textId="77777777" w:rsidR="00D400F3" w:rsidRPr="00D03A88" w:rsidRDefault="00D400F3" w:rsidP="00D400F3">
      <w:pPr>
        <w:pStyle w:val="Subttulo"/>
      </w:pPr>
      <w:bookmarkStart w:id="85" w:name="_Toc22553590"/>
      <w:bookmarkStart w:id="86" w:name="_Toc22564988"/>
      <w:r w:rsidRPr="00D03A88">
        <w:t>Cláusula 35.ª</w:t>
      </w:r>
      <w:r w:rsidRPr="00D03A88">
        <w:br w:type="textWrapping" w:clear="all"/>
        <w:t>Recepção provisória</w:t>
      </w:r>
      <w:bookmarkEnd w:id="85"/>
      <w:bookmarkEnd w:id="86"/>
    </w:p>
    <w:p w14:paraId="113DE69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A recepção provisória da obra depende da realização de vistoria, que deve ser efectuada logo que a obra esteja concluída no todo ou em parte, mediante solicitação do empreiteiro ou por iniciativa do dono da obra, tendo em conta o termo final do prazo total ou dos prazos parciais de execução da obra. </w:t>
      </w:r>
    </w:p>
    <w:p w14:paraId="0EC4B4A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2 - No caso de serem identificados defeitos da obra que impeçam a sua recepção provisória, esta é efectuada relativamente a toda a extensão da obra que não seja objecto de deficiência.</w:t>
      </w:r>
    </w:p>
    <w:p w14:paraId="2B535D8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procedimento de recepção provisória obedece ao disposto nos artigos 394.º a 396.º do CCP.</w:t>
      </w:r>
    </w:p>
    <w:p w14:paraId="383815B4" w14:textId="77777777" w:rsidR="00D400F3" w:rsidRPr="00D03A88" w:rsidRDefault="00D400F3" w:rsidP="00D400F3">
      <w:pPr>
        <w:spacing w:before="120" w:line="320" w:lineRule="exact"/>
        <w:jc w:val="both"/>
        <w:rPr>
          <w:rFonts w:ascii="Arial" w:hAnsi="Arial" w:cs="Arial"/>
          <w:sz w:val="22"/>
          <w:szCs w:val="22"/>
        </w:rPr>
      </w:pPr>
    </w:p>
    <w:p w14:paraId="5AA5786D" w14:textId="77777777" w:rsidR="00D400F3" w:rsidRPr="00D03A88" w:rsidRDefault="00D400F3" w:rsidP="00D400F3">
      <w:pPr>
        <w:pStyle w:val="Subttulo"/>
      </w:pPr>
      <w:bookmarkStart w:id="87" w:name="_Toc22553591"/>
      <w:bookmarkStart w:id="88" w:name="_Toc22564989"/>
      <w:r w:rsidRPr="00D03A88">
        <w:t>Cláusula 36.ª</w:t>
      </w:r>
      <w:r w:rsidRPr="00D03A88">
        <w:br w:type="textWrapping" w:clear="all"/>
        <w:t>Prazos de garantia</w:t>
      </w:r>
      <w:bookmarkEnd w:id="87"/>
      <w:bookmarkEnd w:id="88"/>
    </w:p>
    <w:p w14:paraId="1909C5D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Os prazos de garantia iniciam o seu decurso na data da assinatura do auto de recepção provisória e são os seguintes:</w:t>
      </w:r>
    </w:p>
    <w:p w14:paraId="26F88814" w14:textId="77777777" w:rsidR="00D400F3" w:rsidRPr="00D03A88" w:rsidRDefault="00D400F3" w:rsidP="00D400F3">
      <w:pPr>
        <w:numPr>
          <w:ilvl w:val="0"/>
          <w:numId w:val="8"/>
        </w:numPr>
        <w:overflowPunct/>
        <w:autoSpaceDE/>
        <w:autoSpaceDN/>
        <w:adjustRightInd/>
        <w:spacing w:before="240" w:line="320" w:lineRule="exact"/>
        <w:jc w:val="both"/>
        <w:rPr>
          <w:rFonts w:ascii="Arial" w:hAnsi="Arial" w:cs="Arial"/>
          <w:sz w:val="22"/>
          <w:szCs w:val="22"/>
        </w:rPr>
      </w:pPr>
      <w:r w:rsidRPr="00D03A88">
        <w:rPr>
          <w:rFonts w:ascii="Arial" w:hAnsi="Arial" w:cs="Arial"/>
          <w:sz w:val="22"/>
          <w:szCs w:val="22"/>
        </w:rPr>
        <w:t>10 anos, no caso de defeitos relativos a elementos construtivos estruturais;</w:t>
      </w:r>
    </w:p>
    <w:p w14:paraId="2789241C" w14:textId="77777777" w:rsidR="00D400F3" w:rsidRPr="00D03A88"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D03A88">
        <w:rPr>
          <w:rFonts w:ascii="Arial" w:hAnsi="Arial" w:cs="Arial"/>
          <w:sz w:val="22"/>
          <w:szCs w:val="22"/>
        </w:rPr>
        <w:t>5 anos, no caso de defeitos relativos a elementos construtivos não estruturais ou a instalações técnicas:</w:t>
      </w:r>
    </w:p>
    <w:p w14:paraId="533B0C87" w14:textId="77777777" w:rsidR="00D400F3" w:rsidRPr="00D03A88"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D03A88">
        <w:rPr>
          <w:rFonts w:ascii="Arial" w:hAnsi="Arial" w:cs="Arial"/>
          <w:sz w:val="22"/>
          <w:szCs w:val="22"/>
        </w:rPr>
        <w:t>2 anos, no caso de defeitos relativos a equipamentos afectos à obra, mas dela autonomizáveis.</w:t>
      </w:r>
    </w:p>
    <w:p w14:paraId="1B5C866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2 - Caso tenham ocorrido recepções provisórias parcelares, o prazo de garantia fixado é igualmente aplicável a cada uma das partes da obra que tenham sido recebidas pelo dono da obra. </w:t>
      </w:r>
    </w:p>
    <w:p w14:paraId="479C5AA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3 - Exceptuam-se do disposto no n.º 1 as substituições e os trabalhos de conservação que derivem do uso normal da obra ou de desgaste e depreciação normais consequentes da sua utilização para os fins a que se destina. </w:t>
      </w:r>
    </w:p>
    <w:p w14:paraId="544EBEF0" w14:textId="77777777" w:rsidR="00D400F3" w:rsidRPr="00D03A88" w:rsidRDefault="00D400F3" w:rsidP="00D400F3">
      <w:pPr>
        <w:spacing w:before="120" w:line="320" w:lineRule="exact"/>
        <w:jc w:val="both"/>
        <w:rPr>
          <w:rFonts w:ascii="Arial" w:hAnsi="Arial" w:cs="Arial"/>
          <w:sz w:val="22"/>
          <w:szCs w:val="22"/>
        </w:rPr>
      </w:pPr>
    </w:p>
    <w:p w14:paraId="6BFFEA35" w14:textId="77777777" w:rsidR="00D400F3" w:rsidRPr="00D03A88" w:rsidRDefault="00D400F3" w:rsidP="00D400F3">
      <w:pPr>
        <w:pStyle w:val="Subttulo"/>
      </w:pPr>
      <w:bookmarkStart w:id="89" w:name="_Toc22553592"/>
      <w:bookmarkStart w:id="90" w:name="_Toc22564990"/>
      <w:r w:rsidRPr="00D03A88">
        <w:t>Cláusula 37.ª</w:t>
      </w:r>
      <w:r w:rsidRPr="00D03A88">
        <w:br w:type="textWrapping" w:clear="all"/>
        <w:t>Recepção definitiva</w:t>
      </w:r>
      <w:bookmarkEnd w:id="89"/>
      <w:bookmarkEnd w:id="90"/>
    </w:p>
    <w:p w14:paraId="53C8D81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No final do prazo, ou dos prazos de garantia previstos, é realizada uma nova vistoria à obra para efeitos de recepção definitiva.</w:t>
      </w:r>
    </w:p>
    <w:p w14:paraId="5B17708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Se a vistoria referida no número anterior permitir verificar que a obra se encontra em boas condições de funcionamento e conservação, esta será definitivamente recebida.</w:t>
      </w:r>
    </w:p>
    <w:p w14:paraId="2D44DA6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A recepção definitiva depende, em especial, da verificação cumulativa dos seguintes pressupostos:</w:t>
      </w:r>
    </w:p>
    <w:p w14:paraId="457ADEA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Funcionalidade regular, no termo do período de garantia, em condições normais de exploração, operação ou utilização, da obra e respectivos equipamentos, de forma que cumpram todas as exigências contratualmente previstas;</w:t>
      </w:r>
    </w:p>
    <w:p w14:paraId="15BCB2F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Cumprimento, pelo empreiteiro, de todas as obrigações decorrentes do período de garantia relativamente à totalidade ou à parte da obra a receber.</w:t>
      </w:r>
    </w:p>
    <w:p w14:paraId="03298E3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4 - No caso de a vistoria referida no n.º 1 permitir detectar deficiências, deteriorações, indícios de ruína ou falta de solidez, da responsabilidade do empreiteiro, ou a não verificação dos pressupostos previstos no número anterior, o dono da obra fixa o prazo para a sua correcção dos </w:t>
      </w:r>
      <w:r w:rsidRPr="00D03A88">
        <w:rPr>
          <w:rFonts w:ascii="Arial" w:hAnsi="Arial" w:cs="Arial"/>
          <w:sz w:val="22"/>
          <w:szCs w:val="22"/>
        </w:rPr>
        <w:lastRenderedPageBreak/>
        <w:t>problemas detectados por parte do empreiteiro, findo o qual será fixado o prazo para a realização de uma nova vistoria nos termos dos números anteriores.</w:t>
      </w:r>
    </w:p>
    <w:p w14:paraId="6C416C1B" w14:textId="77777777" w:rsidR="00D400F3" w:rsidRPr="00D03A88" w:rsidRDefault="00D400F3" w:rsidP="00D400F3">
      <w:pPr>
        <w:spacing w:before="120" w:line="320" w:lineRule="exact"/>
        <w:jc w:val="both"/>
        <w:rPr>
          <w:rFonts w:ascii="Arial" w:hAnsi="Arial" w:cs="Arial"/>
          <w:sz w:val="22"/>
          <w:szCs w:val="22"/>
        </w:rPr>
      </w:pPr>
    </w:p>
    <w:p w14:paraId="24DD3462" w14:textId="77777777" w:rsidR="00D400F3" w:rsidRPr="00D03A88" w:rsidRDefault="00D400F3" w:rsidP="00D400F3">
      <w:pPr>
        <w:pStyle w:val="Subttulo"/>
      </w:pPr>
      <w:bookmarkStart w:id="91" w:name="_Toc22553593"/>
      <w:bookmarkStart w:id="92" w:name="_Toc22564991"/>
      <w:r w:rsidRPr="00D03A88">
        <w:t>Cláusula 38.ª</w:t>
      </w:r>
      <w:r w:rsidRPr="00D03A88">
        <w:br w:type="textWrapping" w:clear="all"/>
        <w:t>Restituição dos depósitos e quantias retidas e liberação da caução</w:t>
      </w:r>
      <w:bookmarkEnd w:id="91"/>
      <w:bookmarkEnd w:id="92"/>
    </w:p>
    <w:p w14:paraId="552F65A6"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1 - Feita a recepção definitiva de toda a obra, são restituídas ao empreiteiro as quantias retidas como garantia ou a qualquer outro título a que tiver direito. </w:t>
      </w:r>
    </w:p>
    <w:p w14:paraId="165B672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Verificada a inexistência de defeitos da prestação do empreiteiro ou corrigidos aqueles que hajam sido detectados até ao momento da liberação, ou ainda quando considere os defeitos identificados e não corrigidos como sendo de pequena importância e não justificativos da não liberação, o dono da obra promove a liberação da caução destinada a garantir o exacto e pontual cumprimento das obrigações contratuais, nos termos previstos no art.º 295º do CCP.</w:t>
      </w:r>
    </w:p>
    <w:p w14:paraId="4B91E2F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No caso de haver lugar a recepções definitivas parciais, a liberação da caução prevista no número anterior é promovida na proporção do valor respeitante à recepção parcial.</w:t>
      </w:r>
    </w:p>
    <w:p w14:paraId="36BD11B8" w14:textId="77777777" w:rsidR="00D400F3" w:rsidRPr="00D03A88" w:rsidRDefault="00D400F3" w:rsidP="00D400F3">
      <w:pPr>
        <w:spacing w:before="120" w:line="320" w:lineRule="exact"/>
        <w:jc w:val="both"/>
        <w:rPr>
          <w:rFonts w:ascii="Arial" w:hAnsi="Arial" w:cs="Arial"/>
          <w:sz w:val="22"/>
          <w:szCs w:val="22"/>
        </w:rPr>
      </w:pPr>
    </w:p>
    <w:p w14:paraId="0E5DA094" w14:textId="77777777" w:rsidR="00D400F3" w:rsidRPr="00D03A88" w:rsidRDefault="00D400F3" w:rsidP="00D400F3">
      <w:pPr>
        <w:pStyle w:val="Ttulo"/>
      </w:pPr>
      <w:bookmarkStart w:id="93" w:name="_Toc22553594"/>
      <w:bookmarkStart w:id="94" w:name="_Toc22564992"/>
      <w:r w:rsidRPr="00D03A88">
        <w:t>Capítulo VI</w:t>
      </w:r>
      <w:r w:rsidRPr="00D03A88">
        <w:br w:type="textWrapping" w:clear="all"/>
        <w:t>Disposições finais</w:t>
      </w:r>
      <w:bookmarkEnd w:id="93"/>
      <w:bookmarkEnd w:id="94"/>
    </w:p>
    <w:p w14:paraId="38E61459" w14:textId="77777777" w:rsidR="00D400F3" w:rsidRPr="00D03A88" w:rsidRDefault="00D400F3" w:rsidP="00D400F3">
      <w:pPr>
        <w:pStyle w:val="Subttulo"/>
      </w:pPr>
      <w:bookmarkStart w:id="95" w:name="_Toc22553595"/>
      <w:bookmarkStart w:id="96" w:name="_Toc22564993"/>
      <w:r w:rsidRPr="00D03A88">
        <w:t>Cláusula 39.ª</w:t>
      </w:r>
      <w:r w:rsidRPr="00D03A88">
        <w:br w:type="textWrapping" w:clear="all"/>
        <w:t>Deveres de informação</w:t>
      </w:r>
      <w:bookmarkEnd w:id="95"/>
      <w:bookmarkEnd w:id="96"/>
    </w:p>
    <w:p w14:paraId="6DA7783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Cada uma das partes deve informar de imediato a outra sobre quaisquer circunstâncias que cheguem ao seu conhecimento e que possam afectar os respectivos interesses na execução do Contrato, de acordo com as regras gerais da boa fé.</w:t>
      </w:r>
    </w:p>
    <w:p w14:paraId="4CBBC6A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Em especial, cada uma das partes deve avisar de imediato a outra de quaisquer circunstâncias, constituam ou não força maior, que previsivelmente impeçam o cumprimento ou o cumprimento tempestivo de qualquer uma das suas obrigações.</w:t>
      </w:r>
    </w:p>
    <w:p w14:paraId="5AC19584"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No prazo de dez dias após a ocorrência de tal impedimento, a parte deve informar a outra do tempo ou da medida em que previsivelmente será afectada a execução do Contrato.</w:t>
      </w:r>
    </w:p>
    <w:p w14:paraId="4F91CB69" w14:textId="77777777" w:rsidR="00D400F3" w:rsidRPr="00D03A88" w:rsidRDefault="00D400F3" w:rsidP="00D400F3">
      <w:pPr>
        <w:spacing w:before="120" w:line="320" w:lineRule="exact"/>
        <w:jc w:val="both"/>
        <w:rPr>
          <w:rFonts w:ascii="Arial" w:hAnsi="Arial" w:cs="Arial"/>
          <w:sz w:val="22"/>
          <w:szCs w:val="22"/>
        </w:rPr>
      </w:pPr>
    </w:p>
    <w:p w14:paraId="2735488C" w14:textId="77777777" w:rsidR="00D400F3" w:rsidRPr="00D03A88" w:rsidRDefault="00D400F3" w:rsidP="00D400F3">
      <w:pPr>
        <w:pStyle w:val="Subttulo"/>
      </w:pPr>
      <w:bookmarkStart w:id="97" w:name="_Toc22553596"/>
      <w:bookmarkStart w:id="98" w:name="_Toc22564994"/>
      <w:r w:rsidRPr="00D03A88">
        <w:t>Cláusula 40.ª</w:t>
      </w:r>
      <w:r w:rsidRPr="00D03A88">
        <w:br w:type="textWrapping" w:clear="all"/>
        <w:t>Subcontratação e cessão da posição contratual</w:t>
      </w:r>
      <w:bookmarkEnd w:id="97"/>
      <w:bookmarkEnd w:id="98"/>
    </w:p>
    <w:p w14:paraId="422CEEB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O empreiteiro pode subcontratar as entidades identificadas na proposta adjudicada, desde que se encontrem cumpridos os requisitos constantes dos n.ºs 3 e 6 do artigo 318.º do CCP.</w:t>
      </w:r>
    </w:p>
    <w:p w14:paraId="50CDA8E2"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2 – 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7CD4C2D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 xml:space="preserve">3 - Todos os subcontratos devem ser celebrados por escrito e conter os elementos previstos no artigo 384.º do CCP, devendo ser especificados os trabalhos a realizar e expresso o que for acordado quanto à revisão de preços. </w:t>
      </w:r>
    </w:p>
    <w:p w14:paraId="09446D2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O empreiteiro obriga-se a tomar as providências indicadas pelo director de fiscalização da obra para que este, em qualquer momento, possa distinguir o pessoal do empreiteiro do pessoal dos subempreiteiros presentes na obra.</w:t>
      </w:r>
    </w:p>
    <w:p w14:paraId="211D4FE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5 - O disposto nos números anteriores é igualmente aplicável aos contratos celebrados entre os subcontratados e terceiros.</w:t>
      </w:r>
    </w:p>
    <w:p w14:paraId="7C8F5B15"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6 - No prazo de cinco dias após a celebração de cada contrato de subempreitada, o empreiteiro deve, nos termos do n.º 3 do artigo 385.º do CCP, comunicar por escrito o facto ao dono da obra, remetendo-lhe cópia do contrato em causa.</w:t>
      </w:r>
    </w:p>
    <w:p w14:paraId="22A632B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7 - A responsabilidade pelo exacto e pontual cumprimento de todas as obrigações contratuais é do empreiteiro, ainda que as mesmas sejam cumpridas por recurso a subempreiteiros.</w:t>
      </w:r>
    </w:p>
    <w:p w14:paraId="5CF524B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8 - A cessão da posição contratual por qualquer das partes depende da autorização da outra, sendo em qualquer caso vedada nas situações previstas no n.º 1 do artigo 317.º do CCP.</w:t>
      </w:r>
    </w:p>
    <w:p w14:paraId="438F940B" w14:textId="77777777" w:rsidR="00D400F3" w:rsidRPr="00D03A88" w:rsidRDefault="00D400F3" w:rsidP="00D400F3">
      <w:pPr>
        <w:spacing w:before="120" w:line="320" w:lineRule="exact"/>
        <w:jc w:val="both"/>
        <w:rPr>
          <w:rFonts w:ascii="Arial" w:hAnsi="Arial" w:cs="Arial"/>
          <w:sz w:val="22"/>
          <w:szCs w:val="22"/>
        </w:rPr>
      </w:pPr>
    </w:p>
    <w:p w14:paraId="762F4FF8" w14:textId="77777777" w:rsidR="00D400F3" w:rsidRPr="00D03A88" w:rsidRDefault="00D400F3" w:rsidP="00D400F3">
      <w:pPr>
        <w:pStyle w:val="Subttulo"/>
      </w:pPr>
      <w:bookmarkStart w:id="99" w:name="_Toc22553597"/>
      <w:bookmarkStart w:id="100" w:name="_Toc22564995"/>
      <w:r w:rsidRPr="00D03A88">
        <w:t>Cláusula 41.ª</w:t>
      </w:r>
      <w:r w:rsidRPr="00D03A88">
        <w:br w:type="textWrapping" w:clear="all"/>
        <w:t>Resolução do contrato pelo dono da obra</w:t>
      </w:r>
      <w:bookmarkEnd w:id="99"/>
      <w:bookmarkEnd w:id="100"/>
    </w:p>
    <w:p w14:paraId="101BE57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Sem prejuízo das indemnizações legais e contratuais devidas, o dono da obra pode resolver o contrato nos seguintes casos:</w:t>
      </w:r>
    </w:p>
    <w:p w14:paraId="193ED03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Incumprimento definitivo do Contrato por facto imputável ao empreiteiro;</w:t>
      </w:r>
    </w:p>
    <w:p w14:paraId="19C57FA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Incumprimento, por parte do empreiteiro, de ordens, directivas ou instruções transmitidas no exercício do poder de direcção sobre matéria relativa à execução das prestações contratuais;</w:t>
      </w:r>
    </w:p>
    <w:p w14:paraId="48BE143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Oposição reiterada do empreiteiro ao exercício dos poderes de fiscalização do dono da obra;</w:t>
      </w:r>
    </w:p>
    <w:p w14:paraId="3F1940F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d) </w:t>
      </w:r>
      <w:r w:rsidRPr="00D03A88">
        <w:rPr>
          <w:rFonts w:ascii="Arial" w:hAnsi="Arial" w:cs="Arial"/>
          <w:sz w:val="22"/>
          <w:szCs w:val="22"/>
        </w:rPr>
        <w:t>Cessão da posição contratual ou subcontratação realizadas com inobservância dos termos e limites previstos na lei ou no Contrato, desde que a exigência pelo empreiteiro da manutenção das obrigações assumidas pelo dono da obra contrarie o princípio da boa fé;</w:t>
      </w:r>
    </w:p>
    <w:p w14:paraId="46DE212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e) </w:t>
      </w:r>
      <w:r w:rsidRPr="00D03A88">
        <w:rPr>
          <w:rFonts w:ascii="Arial" w:hAnsi="Arial" w:cs="Arial"/>
          <w:sz w:val="22"/>
          <w:szCs w:val="22"/>
        </w:rPr>
        <w:t>Se o valor acumulado das sanções contratuais com natureza pecuniária exceder o limite previsto no n.º 2 do artigo 329.º do CCP;</w:t>
      </w:r>
    </w:p>
    <w:p w14:paraId="52AB358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f) </w:t>
      </w:r>
      <w:r w:rsidRPr="00D03A88">
        <w:rPr>
          <w:rFonts w:ascii="Arial" w:hAnsi="Arial" w:cs="Arial"/>
          <w:sz w:val="22"/>
          <w:szCs w:val="22"/>
        </w:rPr>
        <w:t>Incumprimento pelo empreiteiro de decisões judiciais ou arbitrais respeitantes ao contrato;</w:t>
      </w:r>
    </w:p>
    <w:p w14:paraId="0D30694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g) </w:t>
      </w:r>
      <w:r w:rsidRPr="00D03A88">
        <w:rPr>
          <w:rFonts w:ascii="Arial" w:hAnsi="Arial" w:cs="Arial"/>
          <w:sz w:val="22"/>
          <w:szCs w:val="22"/>
        </w:rPr>
        <w:t>Não renovação do valor da caução pelo empreiteiro, nos caso em que a tal esteja obrigado;</w:t>
      </w:r>
    </w:p>
    <w:p w14:paraId="1542E93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h) </w:t>
      </w:r>
      <w:r w:rsidRPr="00D03A88">
        <w:rPr>
          <w:rFonts w:ascii="Arial" w:hAnsi="Arial" w:cs="Arial"/>
          <w:sz w:val="22"/>
          <w:szCs w:val="22"/>
        </w:rPr>
        <w:t>O empreiteiro se apresente à insolvência ou esta seja declarada judicialmente;</w:t>
      </w:r>
    </w:p>
    <w:p w14:paraId="42F8929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i) </w:t>
      </w:r>
      <w:r w:rsidRPr="00D03A88">
        <w:rPr>
          <w:rFonts w:ascii="Arial" w:hAnsi="Arial" w:cs="Arial"/>
          <w:sz w:val="22"/>
          <w:szCs w:val="22"/>
        </w:rPr>
        <w:t>Se o empreiteiro, de forma grave ou reiterada, não cumprir o disposto na legislação sobre segurança, higiene e saúde no trabalho;</w:t>
      </w:r>
    </w:p>
    <w:p w14:paraId="551D18A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lastRenderedPageBreak/>
        <w:t xml:space="preserve">j) </w:t>
      </w:r>
      <w:r w:rsidRPr="00D03A88">
        <w:rPr>
          <w:rFonts w:ascii="Arial" w:hAnsi="Arial" w:cs="Arial"/>
          <w:sz w:val="22"/>
          <w:szCs w:val="22"/>
        </w:rPr>
        <w:t>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w:t>
      </w:r>
    </w:p>
    <w:p w14:paraId="584892E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l) </w:t>
      </w:r>
      <w:r w:rsidRPr="00D03A88">
        <w:rPr>
          <w:rFonts w:ascii="Arial" w:hAnsi="Arial" w:cs="Arial"/>
          <w:sz w:val="22"/>
          <w:szCs w:val="22"/>
        </w:rPr>
        <w:t>Se ocorrer um atraso no início da execução dos trabalhos imputável ao empreiteiro que seja superior a 1/40 do prazo de execução da obra;</w:t>
      </w:r>
    </w:p>
    <w:p w14:paraId="733914B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m) </w:t>
      </w:r>
      <w:r w:rsidRPr="00D03A88">
        <w:rPr>
          <w:rFonts w:ascii="Arial" w:hAnsi="Arial" w:cs="Arial"/>
          <w:sz w:val="22"/>
          <w:szCs w:val="22"/>
        </w:rPr>
        <w:t>Se o empreiteiro não der início à execução dos trabalhos a mais decorridos 15 dias da notificação da decisão do dono da obra que indefere a reclamação apresentada por aquele e reitera a ordem para a sua execução;</w:t>
      </w:r>
    </w:p>
    <w:p w14:paraId="6FDBA38A"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n) </w:t>
      </w:r>
      <w:r w:rsidRPr="00D03A88">
        <w:rPr>
          <w:rFonts w:ascii="Arial" w:hAnsi="Arial" w:cs="Arial"/>
          <w:sz w:val="22"/>
          <w:szCs w:val="22"/>
        </w:rPr>
        <w:t>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w:t>
      </w:r>
    </w:p>
    <w:p w14:paraId="581DCBD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o) </w:t>
      </w:r>
      <w:r w:rsidRPr="00D03A88">
        <w:rPr>
          <w:rFonts w:ascii="Arial" w:hAnsi="Arial" w:cs="Arial"/>
          <w:sz w:val="22"/>
          <w:szCs w:val="22"/>
        </w:rPr>
        <w:t>Se ocorrerem desvios ao plano de trabalhos nos termos do disposto no n.º 3 do artigo 404.º do CCP;</w:t>
      </w:r>
    </w:p>
    <w:p w14:paraId="0A2291F7"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p) </w:t>
      </w:r>
      <w:r w:rsidRPr="00D03A88">
        <w:rPr>
          <w:rFonts w:ascii="Arial" w:hAnsi="Arial" w:cs="Arial"/>
          <w:sz w:val="22"/>
          <w:szCs w:val="22"/>
        </w:rPr>
        <w:t>Se não foram corrigidos os defeitos detectados no período de garantia da obra ou se não for repetida a execução da obra com defeito ou substituídos os equipamentos defeituosos, nos termos do disposto no artigo 397.º do CCP;</w:t>
      </w:r>
    </w:p>
    <w:p w14:paraId="6B46587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q) </w:t>
      </w:r>
      <w:r w:rsidRPr="00D03A88">
        <w:rPr>
          <w:rFonts w:ascii="Arial" w:hAnsi="Arial" w:cs="Arial"/>
          <w:sz w:val="22"/>
          <w:szCs w:val="22"/>
        </w:rPr>
        <w:t xml:space="preserve">Por razões de interesse público, devidamente fundamentado. </w:t>
      </w:r>
    </w:p>
    <w:p w14:paraId="04BBCB3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2 - Nos casos previstos no número anterior, havendo lugar a responsabilidade do empreiteiro, será o montante respectivo deduzido das quantias devidas, sem prejuízo do dono da obra poder executar as garantias prestadas.</w:t>
      </w:r>
    </w:p>
    <w:p w14:paraId="33706AB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3 - No caso previsto na alínea </w:t>
      </w:r>
      <w:r w:rsidRPr="00D03A88">
        <w:rPr>
          <w:rFonts w:ascii="Arial" w:hAnsi="Arial" w:cs="Arial"/>
          <w:i/>
          <w:iCs/>
          <w:sz w:val="22"/>
          <w:szCs w:val="22"/>
        </w:rPr>
        <w:t xml:space="preserve">q) </w:t>
      </w:r>
      <w:r w:rsidRPr="00D03A88">
        <w:rPr>
          <w:rFonts w:ascii="Arial" w:hAnsi="Arial" w:cs="Arial"/>
          <w:sz w:val="22"/>
          <w:szCs w:val="22"/>
        </w:rPr>
        <w:t>do n.º 1, o empreiteiro tem direito a indemnização correspondente aos danos emergentes e aos lucros cessantes, devendo, quanto a estes, ser deduzido o benefício que resulte da antecipação dos ganhos previstos.</w:t>
      </w:r>
    </w:p>
    <w:p w14:paraId="7ABB48AB"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4 - A falta de pagamento da indemnização prevista no número anterior no prazo de 30 dias contados da data em que o montante devido se encontre definitivamente apurado confere ao empreiteiro o direito ao pagamento de juros de mora sobre a respectiva importância.</w:t>
      </w:r>
    </w:p>
    <w:p w14:paraId="7DDFC5EC" w14:textId="77777777" w:rsidR="00D400F3" w:rsidRPr="00D03A88" w:rsidRDefault="00D400F3" w:rsidP="00D400F3">
      <w:pPr>
        <w:spacing w:before="120" w:line="320" w:lineRule="exact"/>
        <w:jc w:val="both"/>
        <w:rPr>
          <w:rFonts w:ascii="Arial" w:hAnsi="Arial" w:cs="Arial"/>
          <w:sz w:val="22"/>
          <w:szCs w:val="22"/>
        </w:rPr>
      </w:pPr>
    </w:p>
    <w:p w14:paraId="0CB8EE0A" w14:textId="77777777" w:rsidR="00D400F3" w:rsidRPr="00D03A88" w:rsidRDefault="00D400F3" w:rsidP="00D400F3">
      <w:pPr>
        <w:pStyle w:val="Subttulo"/>
      </w:pPr>
      <w:bookmarkStart w:id="101" w:name="_Toc22553598"/>
      <w:bookmarkStart w:id="102" w:name="_Toc22564996"/>
      <w:r w:rsidRPr="00D03A88">
        <w:t>Cláusula 42.ª</w:t>
      </w:r>
      <w:r w:rsidRPr="00D03A88">
        <w:br w:type="textWrapping" w:clear="all"/>
        <w:t>Resolução do contrato pelo empreiteiro</w:t>
      </w:r>
      <w:bookmarkEnd w:id="101"/>
      <w:bookmarkEnd w:id="102"/>
    </w:p>
    <w:p w14:paraId="2D90C07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1 - Sem prejuízo das indemnizações legais e contratuais devidas, o empreiteiro pode resolver o contrato nos seguintes casos:</w:t>
      </w:r>
    </w:p>
    <w:p w14:paraId="2535407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a) </w:t>
      </w:r>
      <w:r w:rsidRPr="00D03A88">
        <w:rPr>
          <w:rFonts w:ascii="Arial" w:hAnsi="Arial" w:cs="Arial"/>
          <w:sz w:val="22"/>
          <w:szCs w:val="22"/>
        </w:rPr>
        <w:t>Alteração anormal e imprevisível das circunstâncias alheias ao empreiteiro;</w:t>
      </w:r>
    </w:p>
    <w:p w14:paraId="06F80DC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b) </w:t>
      </w:r>
      <w:r w:rsidRPr="00D03A88">
        <w:rPr>
          <w:rFonts w:ascii="Arial" w:hAnsi="Arial" w:cs="Arial"/>
          <w:sz w:val="22"/>
          <w:szCs w:val="22"/>
        </w:rPr>
        <w:t>Incumprimento definitivo do contrato por facto imputável ao dono da obra;</w:t>
      </w:r>
    </w:p>
    <w:p w14:paraId="75342868"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c) </w:t>
      </w:r>
      <w:r w:rsidRPr="00D03A88">
        <w:rPr>
          <w:rFonts w:ascii="Arial" w:hAnsi="Arial" w:cs="Arial"/>
          <w:sz w:val="22"/>
          <w:szCs w:val="22"/>
        </w:rPr>
        <w:t>Incumprimento de obrigações pecuniárias pelo dono da obra por período superior a seis meses ou quando o montante em dívida exceda 25% do preço contratual, excluindo juros;</w:t>
      </w:r>
    </w:p>
    <w:p w14:paraId="6CFF1DAE"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lastRenderedPageBreak/>
        <w:t xml:space="preserve">d) </w:t>
      </w:r>
      <w:r w:rsidRPr="00D03A88">
        <w:rPr>
          <w:rFonts w:ascii="Arial" w:hAnsi="Arial" w:cs="Arial"/>
          <w:sz w:val="22"/>
          <w:szCs w:val="22"/>
        </w:rPr>
        <w:t>Exercício ilícito dos poderes tipificados de conformação da relação contratual do dono da obra, quando tornem contrária à boa fé a exigência pela parte pública da manutenção do contrato;</w:t>
      </w:r>
    </w:p>
    <w:p w14:paraId="12229ED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e) </w:t>
      </w:r>
      <w:r w:rsidRPr="00D03A88">
        <w:rPr>
          <w:rFonts w:ascii="Arial" w:hAnsi="Arial" w:cs="Arial"/>
          <w:sz w:val="22"/>
          <w:szCs w:val="22"/>
        </w:rPr>
        <w:t>Incumprimento pelo dono da obra de decisões judiciais ou arbitrais respeitantes ao contrato;</w:t>
      </w:r>
    </w:p>
    <w:p w14:paraId="55335C1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f) </w:t>
      </w:r>
      <w:r w:rsidRPr="00D03A88">
        <w:rPr>
          <w:rFonts w:ascii="Arial" w:hAnsi="Arial" w:cs="Arial"/>
          <w:sz w:val="22"/>
          <w:szCs w:val="22"/>
        </w:rPr>
        <w:t>Se não for feita consignação da obra no prazo de seis meses contados da data da celebração do contrato por facto não imputável ao empreiteiro;</w:t>
      </w:r>
    </w:p>
    <w:p w14:paraId="2E61BA7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g) </w:t>
      </w:r>
      <w:r w:rsidRPr="00D03A88">
        <w:rPr>
          <w:rFonts w:ascii="Arial" w:hAnsi="Arial" w:cs="Arial"/>
          <w:sz w:val="22"/>
          <w:szCs w:val="22"/>
        </w:rPr>
        <w:t>Se, havendo sido feitas uma ou mais consignações parciais, o retardamento da consignação ou consignações subsequentes acarretar a interrupção dos trabalhos por mais de 120 dias, seguidos ou interpolados;</w:t>
      </w:r>
    </w:p>
    <w:p w14:paraId="763B8A0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h) </w:t>
      </w:r>
      <w:r w:rsidRPr="00D03A88">
        <w:rPr>
          <w:rFonts w:ascii="Arial" w:hAnsi="Arial" w:cs="Arial"/>
          <w:sz w:val="22"/>
          <w:szCs w:val="22"/>
        </w:rPr>
        <w:t>Se, avaliados os trabalhos a mais, os trabalhos de suprimento de erros e omissões e os trabalhos a menos, relativos ao Contrato e resultantes de actos ou factos não imputáveis ao empreiteiro, ocorrer uma redução superior a 20% do preço contratual;</w:t>
      </w:r>
    </w:p>
    <w:p w14:paraId="652BE33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l) </w:t>
      </w:r>
      <w:r w:rsidRPr="00D03A88">
        <w:rPr>
          <w:rFonts w:ascii="Arial" w:hAnsi="Arial" w:cs="Arial"/>
          <w:sz w:val="22"/>
          <w:szCs w:val="22"/>
        </w:rPr>
        <w:t>Se a suspensão da empreitada se mantiver:</w:t>
      </w:r>
    </w:p>
    <w:p w14:paraId="5FB9CF83"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i) Por período superior a um quinto do prazo de execução da obra, quando resulte de caso de força maior;</w:t>
      </w:r>
    </w:p>
    <w:p w14:paraId="765AB67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ii) Por período superior a um décimo do mesmo prazo, quando resulte de facto imputável ao dono da obra;</w:t>
      </w:r>
    </w:p>
    <w:p w14:paraId="111615CC"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i/>
          <w:iCs/>
          <w:sz w:val="22"/>
          <w:szCs w:val="22"/>
        </w:rPr>
        <w:t xml:space="preserve">m) </w:t>
      </w:r>
      <w:r w:rsidRPr="00D03A88">
        <w:rPr>
          <w:rFonts w:ascii="Arial" w:hAnsi="Arial" w:cs="Arial"/>
          <w:sz w:val="22"/>
          <w:szCs w:val="22"/>
        </w:rPr>
        <w:t xml:space="preserve">Se, verificando-se os pressupostos do artigo 354.º do CCP, os danos do empreiteiro excederem 20% do preço contratual. </w:t>
      </w:r>
    </w:p>
    <w:p w14:paraId="174EF99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2 - No caso previsto na alínea </w:t>
      </w:r>
      <w:r w:rsidRPr="00D03A88">
        <w:rPr>
          <w:rFonts w:ascii="Arial" w:hAnsi="Arial" w:cs="Arial"/>
          <w:i/>
          <w:iCs/>
          <w:sz w:val="22"/>
          <w:szCs w:val="22"/>
        </w:rPr>
        <w:t xml:space="preserve">a) </w:t>
      </w:r>
      <w:r w:rsidRPr="00D03A88">
        <w:rPr>
          <w:rFonts w:ascii="Arial" w:hAnsi="Arial" w:cs="Arial"/>
          <w:sz w:val="22"/>
          <w:szCs w:val="22"/>
        </w:rPr>
        <w:t>do número anterior, apenas há direito de resolução quando esta não implique grave prejuízo para a realização do interesse público subjacente à relação jurídica contratual ou, caso implique tal prejuízo, quando a manutenção do contrato ponha excessivamente onerosa, devendo, nesse último caso, ser devidamente ponderados os interesses públicos e privados em presença.</w:t>
      </w:r>
    </w:p>
    <w:p w14:paraId="4BCAF951"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3 - O direito de resolução é exercido por via judicial ou mediante recurso a arbitragem.</w:t>
      </w:r>
    </w:p>
    <w:p w14:paraId="44CB66E0"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4 - Nos casos previstos na alínea </w:t>
      </w:r>
      <w:r w:rsidRPr="00D03A88">
        <w:rPr>
          <w:rFonts w:ascii="Arial" w:hAnsi="Arial" w:cs="Arial"/>
          <w:i/>
          <w:iCs/>
          <w:sz w:val="22"/>
          <w:szCs w:val="22"/>
        </w:rPr>
        <w:t xml:space="preserve">c) </w:t>
      </w:r>
      <w:r w:rsidRPr="00D03A88">
        <w:rPr>
          <w:rFonts w:ascii="Arial" w:hAnsi="Arial" w:cs="Arial"/>
          <w:sz w:val="22"/>
          <w:szCs w:val="22"/>
        </w:rPr>
        <w:t>do n.º 1, o direito de resolução pode ser exercido mediante declaração ao dono da obra, produzindo efeitos 30 dias após a recepção dessa declaração, salvo se o dono da obra cumprir as obrigações em atraso nesse prazo, acrescidas dos juros de mora a que houver lugar.</w:t>
      </w:r>
    </w:p>
    <w:p w14:paraId="4A368008" w14:textId="77777777" w:rsidR="00D400F3" w:rsidRPr="00D03A88" w:rsidRDefault="00D400F3" w:rsidP="00D400F3">
      <w:pPr>
        <w:spacing w:before="120" w:line="320" w:lineRule="exact"/>
        <w:jc w:val="both"/>
        <w:rPr>
          <w:rFonts w:ascii="Arial" w:hAnsi="Arial" w:cs="Arial"/>
          <w:sz w:val="22"/>
          <w:szCs w:val="22"/>
        </w:rPr>
      </w:pPr>
    </w:p>
    <w:p w14:paraId="27DA98E3" w14:textId="77777777" w:rsidR="00D400F3" w:rsidRPr="00D03A88" w:rsidRDefault="00D400F3" w:rsidP="00D400F3">
      <w:pPr>
        <w:pStyle w:val="Subttulo"/>
      </w:pPr>
      <w:bookmarkStart w:id="103" w:name="_Toc22553599"/>
      <w:bookmarkStart w:id="104" w:name="_Toc22564997"/>
      <w:r w:rsidRPr="00D03A88">
        <w:t>Cláusula 43.ª</w:t>
      </w:r>
      <w:r w:rsidRPr="00D03A88">
        <w:br w:type="textWrapping" w:clear="all"/>
        <w:t>Foro competente</w:t>
      </w:r>
      <w:bookmarkEnd w:id="103"/>
      <w:bookmarkEnd w:id="104"/>
    </w:p>
    <w:p w14:paraId="0827F81D"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Para resolução de todos os litígios decorrentes do Contrato fica estipulada a competência do tribunal administrativo de círculo de Lisboa, com expressa renúncia a qualquer outro.</w:t>
      </w:r>
    </w:p>
    <w:p w14:paraId="00661421" w14:textId="77777777" w:rsidR="00D400F3" w:rsidRPr="00D03A88" w:rsidRDefault="00D400F3" w:rsidP="00D400F3">
      <w:pPr>
        <w:spacing w:before="120" w:line="320" w:lineRule="exact"/>
        <w:jc w:val="both"/>
        <w:rPr>
          <w:rFonts w:ascii="Arial" w:hAnsi="Arial" w:cs="Arial"/>
          <w:sz w:val="22"/>
          <w:szCs w:val="22"/>
        </w:rPr>
      </w:pPr>
    </w:p>
    <w:p w14:paraId="671EF42D" w14:textId="77777777" w:rsidR="00D400F3" w:rsidRPr="00D03A88" w:rsidRDefault="00D400F3" w:rsidP="00D400F3">
      <w:pPr>
        <w:pStyle w:val="Subttulo"/>
      </w:pPr>
      <w:bookmarkStart w:id="105" w:name="_Toc22553600"/>
      <w:bookmarkStart w:id="106" w:name="_Toc22564998"/>
      <w:r w:rsidRPr="00D03A88">
        <w:t>Cláusula 44.ª</w:t>
      </w:r>
      <w:r w:rsidRPr="00D03A88">
        <w:br w:type="textWrapping" w:clear="all"/>
        <w:t>Comunicações e notificações</w:t>
      </w:r>
      <w:bookmarkEnd w:id="105"/>
      <w:bookmarkEnd w:id="106"/>
    </w:p>
    <w:p w14:paraId="298A596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lastRenderedPageBreak/>
        <w:t>1 - Sem prejuízo de poderem ser acordadas outras regras quanto às notificações e comunicações entre as partes do contrato, estas devem ser dirigidas, nos termos do Código dos Contratos Públicos, para o domicílio ou sede contratual de cada uma, identificados no Contrato.</w:t>
      </w:r>
    </w:p>
    <w:p w14:paraId="3B94EB0F"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 xml:space="preserve">2 - Qualquer alteração das informações de contacto constantes do Contrato deve ser comunicada à outra parte. </w:t>
      </w:r>
    </w:p>
    <w:p w14:paraId="5B0A7717" w14:textId="77777777" w:rsidR="00D400F3" w:rsidRPr="00D03A88" w:rsidRDefault="00D400F3" w:rsidP="00D400F3">
      <w:pPr>
        <w:spacing w:before="120" w:line="320" w:lineRule="exact"/>
        <w:jc w:val="both"/>
        <w:rPr>
          <w:rFonts w:ascii="Arial" w:hAnsi="Arial" w:cs="Arial"/>
          <w:sz w:val="22"/>
          <w:szCs w:val="22"/>
        </w:rPr>
      </w:pPr>
    </w:p>
    <w:p w14:paraId="3B8782A0" w14:textId="77777777" w:rsidR="00D400F3" w:rsidRPr="00D03A88" w:rsidRDefault="00D400F3" w:rsidP="00D400F3">
      <w:pPr>
        <w:pStyle w:val="Subttulo"/>
      </w:pPr>
      <w:bookmarkStart w:id="107" w:name="_Toc22553601"/>
      <w:bookmarkStart w:id="108" w:name="_Toc22564999"/>
      <w:r w:rsidRPr="00D03A88">
        <w:t>Cláusula 45.ª</w:t>
      </w:r>
      <w:r w:rsidRPr="00D03A88">
        <w:br w:type="textWrapping" w:clear="all"/>
        <w:t>Contagem dos prazos</w:t>
      </w:r>
      <w:bookmarkEnd w:id="107"/>
      <w:bookmarkEnd w:id="108"/>
    </w:p>
    <w:p w14:paraId="58AB02B9" w14:textId="77777777" w:rsidR="00D400F3" w:rsidRPr="00D03A88" w:rsidRDefault="00D400F3" w:rsidP="00D400F3">
      <w:pPr>
        <w:spacing w:before="120" w:line="320" w:lineRule="exact"/>
        <w:jc w:val="both"/>
        <w:rPr>
          <w:rFonts w:ascii="Arial" w:hAnsi="Arial" w:cs="Arial"/>
          <w:sz w:val="22"/>
          <w:szCs w:val="22"/>
        </w:rPr>
      </w:pPr>
      <w:r w:rsidRPr="00D03A88">
        <w:rPr>
          <w:rFonts w:ascii="Arial" w:hAnsi="Arial" w:cs="Arial"/>
          <w:sz w:val="22"/>
          <w:szCs w:val="22"/>
        </w:rPr>
        <w:t>Os prazos previstos no contrato são contínuos, correndo em Sábados, Domingos e dias Feriados.</w:t>
      </w:r>
    </w:p>
    <w:p w14:paraId="339461CD" w14:textId="77777777" w:rsidR="00D400F3" w:rsidRPr="00D03A88" w:rsidRDefault="00D400F3" w:rsidP="00D400F3">
      <w:pPr>
        <w:spacing w:before="120" w:line="320" w:lineRule="exact"/>
        <w:jc w:val="center"/>
        <w:rPr>
          <w:rFonts w:ascii="Arial" w:hAnsi="Arial" w:cs="Arial"/>
          <w:bCs/>
          <w:sz w:val="22"/>
          <w:szCs w:val="22"/>
        </w:rPr>
      </w:pPr>
      <w:r w:rsidRPr="00D03A88">
        <w:rPr>
          <w:rFonts w:ascii="Arial" w:hAnsi="Arial" w:cs="Arial"/>
          <w:bCs/>
          <w:sz w:val="22"/>
          <w:szCs w:val="22"/>
        </w:rPr>
        <w:br w:type="page"/>
      </w:r>
    </w:p>
    <w:p w14:paraId="5E78D335" w14:textId="77777777" w:rsidR="00D400F3" w:rsidRPr="00D03A88" w:rsidRDefault="00D400F3" w:rsidP="00D400F3">
      <w:pPr>
        <w:spacing w:before="120" w:line="320" w:lineRule="exact"/>
        <w:jc w:val="center"/>
        <w:rPr>
          <w:rFonts w:ascii="Arial" w:hAnsi="Arial" w:cs="Arial"/>
          <w:b/>
          <w:sz w:val="22"/>
          <w:szCs w:val="22"/>
        </w:rPr>
      </w:pPr>
      <w:r w:rsidRPr="00D03A88">
        <w:rPr>
          <w:rFonts w:ascii="Arial" w:hAnsi="Arial" w:cs="Arial"/>
          <w:b/>
          <w:sz w:val="22"/>
          <w:szCs w:val="22"/>
        </w:rPr>
        <w:lastRenderedPageBreak/>
        <w:t>QUADRO-RESUMO DOS DADOS DA EMPREITADA</w:t>
      </w:r>
    </w:p>
    <w:p w14:paraId="5C4B7B02" w14:textId="77777777" w:rsidR="00D400F3" w:rsidRPr="00D03A88" w:rsidRDefault="00D400F3" w:rsidP="00D400F3">
      <w:pPr>
        <w:spacing w:before="120" w:line="320" w:lineRule="exact"/>
        <w:jc w:val="center"/>
        <w:rPr>
          <w:rFonts w:ascii="Arial" w:hAnsi="Arial" w:cs="Arial"/>
          <w:b/>
          <w:sz w:val="22"/>
          <w:szCs w:val="22"/>
        </w:rPr>
      </w:pPr>
    </w:p>
    <w:tbl>
      <w:tblPr>
        <w:tblpPr w:leftFromText="141" w:rightFromText="141" w:vertAnchor="text" w:horzAnchor="margin" w:tblpX="-192" w:tblpY="69"/>
        <w:tblW w:w="102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161"/>
        <w:gridCol w:w="8047"/>
      </w:tblGrid>
      <w:tr w:rsidR="00D400F3" w:rsidRPr="00D03A88" w14:paraId="470A7E33" w14:textId="77777777" w:rsidTr="000811FC">
        <w:trPr>
          <w:trHeight w:val="534"/>
        </w:trPr>
        <w:tc>
          <w:tcPr>
            <w:tcW w:w="2161" w:type="dxa"/>
            <w:tcBorders>
              <w:top w:val="single" w:sz="4" w:space="0" w:color="auto"/>
              <w:bottom w:val="single" w:sz="4" w:space="0" w:color="auto"/>
              <w:right w:val="single" w:sz="4" w:space="0" w:color="auto"/>
            </w:tcBorders>
            <w:shd w:val="clear" w:color="auto" w:fill="auto"/>
            <w:vAlign w:val="center"/>
          </w:tcPr>
          <w:p w14:paraId="56BAE500" w14:textId="77777777" w:rsidR="00D400F3" w:rsidRPr="00D03A88" w:rsidRDefault="00D400F3" w:rsidP="000811FC">
            <w:pPr>
              <w:ind w:left="-300" w:firstLine="300"/>
              <w:rPr>
                <w:rFonts w:ascii="Arial" w:hAnsi="Arial" w:cs="Arial"/>
              </w:rPr>
            </w:pPr>
            <w:r w:rsidRPr="00D03A88">
              <w:rPr>
                <w:rFonts w:ascii="Arial" w:hAnsi="Arial" w:cs="Arial"/>
              </w:rPr>
              <w:t>Nº do Processo</w:t>
            </w:r>
          </w:p>
        </w:tc>
        <w:tc>
          <w:tcPr>
            <w:tcW w:w="8047" w:type="dxa"/>
            <w:tcBorders>
              <w:top w:val="single" w:sz="4" w:space="0" w:color="auto"/>
              <w:left w:val="single" w:sz="4" w:space="0" w:color="auto"/>
              <w:bottom w:val="single" w:sz="4" w:space="0" w:color="auto"/>
            </w:tcBorders>
            <w:shd w:val="clear" w:color="auto" w:fill="auto"/>
            <w:vAlign w:val="center"/>
          </w:tcPr>
          <w:p w14:paraId="5AF012B5" w14:textId="7457179E" w:rsidR="00D400F3" w:rsidRPr="00D03A88" w:rsidRDefault="002D7F09" w:rsidP="000811FC">
            <w:pPr>
              <w:jc w:val="center"/>
              <w:rPr>
                <w:rFonts w:ascii="Arial" w:hAnsi="Arial" w:cs="Arial"/>
                <w:b/>
              </w:rPr>
            </w:pPr>
            <w:sdt>
              <w:sdtPr>
                <w:rPr>
                  <w:rFonts w:ascii="Arial" w:hAnsi="Arial" w:cs="Arial"/>
                  <w:b/>
                </w:rPr>
                <w:alias w:val="Assunto"/>
                <w:tag w:val=""/>
                <w:id w:val="-2058927511"/>
                <w:placeholder>
                  <w:docPart w:val="C6CEBE5CCA11401AB40BC8A0A037A483"/>
                </w:placeholder>
                <w:dataBinding w:prefixMappings="xmlns:ns0='http://purl.org/dc/elements/1.1/' xmlns:ns1='http://schemas.openxmlformats.org/package/2006/metadata/core-properties' " w:xpath="/ns1:coreProperties[1]/ns0:subject[1]" w:storeItemID="{6C3C8BC8-F283-45AE-878A-BAB7291924A1}"/>
                <w:text/>
              </w:sdtPr>
              <w:sdtEndPr/>
              <w:sdtContent>
                <w:r w:rsidR="00D03A88" w:rsidRPr="00D03A88">
                  <w:rPr>
                    <w:rFonts w:ascii="Arial" w:hAnsi="Arial" w:cs="Arial"/>
                    <w:b/>
                  </w:rPr>
                  <w:t>2021.180.01.C1</w:t>
                </w:r>
              </w:sdtContent>
            </w:sdt>
          </w:p>
        </w:tc>
      </w:tr>
      <w:tr w:rsidR="00D400F3" w:rsidRPr="00D03A88" w14:paraId="1901FF0C" w14:textId="77777777" w:rsidTr="000811FC">
        <w:trPr>
          <w:trHeight w:val="546"/>
        </w:trPr>
        <w:tc>
          <w:tcPr>
            <w:tcW w:w="2161" w:type="dxa"/>
            <w:tcBorders>
              <w:top w:val="single" w:sz="4" w:space="0" w:color="auto"/>
              <w:bottom w:val="single" w:sz="4" w:space="0" w:color="auto"/>
              <w:right w:val="single" w:sz="4" w:space="0" w:color="auto"/>
            </w:tcBorders>
            <w:shd w:val="clear" w:color="auto" w:fill="auto"/>
            <w:vAlign w:val="center"/>
          </w:tcPr>
          <w:p w14:paraId="78983933" w14:textId="77777777" w:rsidR="00D400F3" w:rsidRPr="00D03A88" w:rsidRDefault="00D400F3" w:rsidP="000811FC">
            <w:pPr>
              <w:ind w:right="-108"/>
              <w:rPr>
                <w:rFonts w:ascii="Arial" w:hAnsi="Arial" w:cs="Arial"/>
              </w:rPr>
            </w:pPr>
            <w:r w:rsidRPr="00D03A88">
              <w:rPr>
                <w:rFonts w:ascii="Arial" w:hAnsi="Arial" w:cs="Arial"/>
              </w:rPr>
              <w:t>Designação da Empreitada</w:t>
            </w:r>
          </w:p>
        </w:tc>
        <w:tc>
          <w:tcPr>
            <w:tcW w:w="8047" w:type="dxa"/>
            <w:tcBorders>
              <w:top w:val="single" w:sz="4" w:space="0" w:color="auto"/>
              <w:left w:val="single" w:sz="4" w:space="0" w:color="auto"/>
              <w:bottom w:val="single" w:sz="4" w:space="0" w:color="auto"/>
            </w:tcBorders>
            <w:shd w:val="clear" w:color="auto" w:fill="auto"/>
            <w:vAlign w:val="center"/>
          </w:tcPr>
          <w:p w14:paraId="02D74F18" w14:textId="69E128AC" w:rsidR="00D400F3" w:rsidRPr="00D03A88" w:rsidRDefault="002D7F09" w:rsidP="000811FC">
            <w:pPr>
              <w:rPr>
                <w:rFonts w:ascii="Arial" w:hAnsi="Arial" w:cs="Arial"/>
                <w:b/>
              </w:rPr>
            </w:pPr>
            <w:sdt>
              <w:sdtPr>
                <w:rPr>
                  <w:rFonts w:ascii="Arial" w:hAnsi="Arial" w:cs="Arial"/>
                  <w:b/>
                </w:rPr>
                <w:alias w:val="Autor"/>
                <w:tag w:val=""/>
                <w:id w:val="1518961723"/>
                <w:placeholder>
                  <w:docPart w:val="1FDD3FC832FD48B5949F50B9E6CABB58"/>
                </w:placeholder>
                <w:dataBinding w:prefixMappings="xmlns:ns0='http://purl.org/dc/elements/1.1/' xmlns:ns1='http://schemas.openxmlformats.org/package/2006/metadata/core-properties' " w:xpath="/ns1:coreProperties[1]/ns0:creator[1]" w:storeItemID="{6C3C8BC8-F283-45AE-878A-BAB7291924A1}"/>
                <w:text/>
              </w:sdtPr>
              <w:sdtEndPr/>
              <w:sdtContent>
                <w:r w:rsidR="00D03A88" w:rsidRPr="00D03A88">
                  <w:rPr>
                    <w:rFonts w:ascii="Arial" w:hAnsi="Arial" w:cs="Arial"/>
                    <w:b/>
                  </w:rPr>
                  <w:t>SEFP Portimão - Polidesportivo. Remodelação das instalações e colocação de equipamento</w:t>
                </w:r>
              </w:sdtContent>
            </w:sdt>
          </w:p>
        </w:tc>
      </w:tr>
      <w:tr w:rsidR="00D400F3" w:rsidRPr="00D03A88" w14:paraId="0DA61F9F" w14:textId="77777777" w:rsidTr="000811FC">
        <w:trPr>
          <w:trHeight w:val="530"/>
        </w:trPr>
        <w:tc>
          <w:tcPr>
            <w:tcW w:w="2161" w:type="dxa"/>
            <w:tcBorders>
              <w:top w:val="single" w:sz="4" w:space="0" w:color="auto"/>
              <w:bottom w:val="single" w:sz="4" w:space="0" w:color="auto"/>
              <w:right w:val="single" w:sz="4" w:space="0" w:color="auto"/>
            </w:tcBorders>
            <w:shd w:val="clear" w:color="auto" w:fill="auto"/>
            <w:vAlign w:val="center"/>
          </w:tcPr>
          <w:p w14:paraId="7CA23318" w14:textId="77777777" w:rsidR="00D400F3" w:rsidRPr="00D03A88" w:rsidRDefault="00D400F3" w:rsidP="000811FC">
            <w:pPr>
              <w:rPr>
                <w:rFonts w:ascii="Arial" w:hAnsi="Arial" w:cs="Arial"/>
              </w:rPr>
            </w:pPr>
            <w:r w:rsidRPr="00D03A88">
              <w:rPr>
                <w:rFonts w:ascii="Arial" w:hAnsi="Arial" w:cs="Arial"/>
              </w:rPr>
              <w:t>Localização da Obra</w:t>
            </w:r>
          </w:p>
        </w:tc>
        <w:tc>
          <w:tcPr>
            <w:tcW w:w="8047" w:type="dxa"/>
            <w:tcBorders>
              <w:top w:val="single" w:sz="4" w:space="0" w:color="auto"/>
              <w:left w:val="single" w:sz="4" w:space="0" w:color="auto"/>
              <w:bottom w:val="single" w:sz="4" w:space="0" w:color="auto"/>
            </w:tcBorders>
            <w:shd w:val="clear" w:color="auto" w:fill="auto"/>
            <w:vAlign w:val="center"/>
          </w:tcPr>
          <w:sdt>
            <w:sdtPr>
              <w:rPr>
                <w:rFonts w:ascii="Arial" w:hAnsi="Arial" w:cs="Arial"/>
                <w:b/>
              </w:rPr>
              <w:alias w:val="Categoria"/>
              <w:tag w:val=""/>
              <w:id w:val="-1774620744"/>
              <w:placeholder>
                <w:docPart w:val="D9BEB80A92B84B97A7EB693EEF4C6374"/>
              </w:placeholder>
              <w:dataBinding w:prefixMappings="xmlns:ns0='http://purl.org/dc/elements/1.1/' xmlns:ns1='http://schemas.openxmlformats.org/package/2006/metadata/core-properties' " w:xpath="/ns1:coreProperties[1]/ns1:category[1]" w:storeItemID="{6C3C8BC8-F283-45AE-878A-BAB7291924A1}"/>
              <w:text/>
            </w:sdtPr>
            <w:sdtEndPr/>
            <w:sdtContent>
              <w:p w14:paraId="758F185A" w14:textId="7B81608F" w:rsidR="00D400F3" w:rsidRPr="00D03A88" w:rsidRDefault="00D03A88" w:rsidP="000811FC">
                <w:pPr>
                  <w:rPr>
                    <w:rFonts w:ascii="Arial" w:hAnsi="Arial" w:cs="Arial"/>
                    <w:b/>
                  </w:rPr>
                </w:pPr>
                <w:r w:rsidRPr="00D03A88">
                  <w:rPr>
                    <w:rFonts w:ascii="Arial" w:hAnsi="Arial" w:cs="Arial"/>
                    <w:b/>
                  </w:rPr>
                  <w:t>Urbanização Caldeira do Moinho, Rua da Abicada, Portimão</w:t>
                </w:r>
              </w:p>
            </w:sdtContent>
          </w:sdt>
        </w:tc>
      </w:tr>
    </w:tbl>
    <w:p w14:paraId="3917D208" w14:textId="77777777" w:rsidR="00D400F3" w:rsidRPr="00D03A88"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D03A88" w14:paraId="41994823" w14:textId="77777777" w:rsidTr="000811FC">
        <w:trPr>
          <w:trHeight w:val="578"/>
        </w:trPr>
        <w:tc>
          <w:tcPr>
            <w:tcW w:w="2200" w:type="dxa"/>
            <w:shd w:val="clear" w:color="auto" w:fill="auto"/>
            <w:vAlign w:val="center"/>
          </w:tcPr>
          <w:p w14:paraId="61E14A61" w14:textId="77777777" w:rsidR="00D400F3" w:rsidRPr="00D03A88" w:rsidRDefault="00D400F3" w:rsidP="000811FC">
            <w:pPr>
              <w:rPr>
                <w:rFonts w:ascii="Arial" w:hAnsi="Arial" w:cs="Arial"/>
              </w:rPr>
            </w:pPr>
            <w:r w:rsidRPr="00D03A88">
              <w:rPr>
                <w:rFonts w:ascii="Arial" w:hAnsi="Arial" w:cs="Arial"/>
              </w:rPr>
              <w:t>Fim do 1.º terço do prazo</w:t>
            </w:r>
          </w:p>
        </w:tc>
        <w:tc>
          <w:tcPr>
            <w:tcW w:w="2300" w:type="dxa"/>
            <w:tcBorders>
              <w:right w:val="single" w:sz="4" w:space="0" w:color="auto"/>
            </w:tcBorders>
            <w:shd w:val="clear" w:color="auto" w:fill="auto"/>
            <w:vAlign w:val="center"/>
          </w:tcPr>
          <w:p w14:paraId="1AEF6466" w14:textId="77777777" w:rsidR="00D400F3" w:rsidRPr="00D03A88" w:rsidRDefault="003025AF" w:rsidP="000811FC">
            <w:pPr>
              <w:jc w:val="center"/>
              <w:rPr>
                <w:rFonts w:ascii="Arial" w:hAnsi="Arial" w:cs="Arial"/>
                <w:b/>
              </w:rPr>
            </w:pPr>
            <w:r w:rsidRPr="00D03A88">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6CEB6BE0" w14:textId="77777777" w:rsidR="00D400F3" w:rsidRPr="00D03A88"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1E9673E0" w14:textId="77777777" w:rsidR="00D400F3" w:rsidRPr="00D03A88" w:rsidRDefault="00D400F3" w:rsidP="000811FC">
            <w:pPr>
              <w:rPr>
                <w:rFonts w:ascii="Arial" w:hAnsi="Arial" w:cs="Arial"/>
              </w:rPr>
            </w:pPr>
            <w:r w:rsidRPr="00D03A88">
              <w:rPr>
                <w:rFonts w:ascii="Arial" w:hAnsi="Arial" w:cs="Arial"/>
              </w:rPr>
              <w:t>Preço Base</w:t>
            </w:r>
          </w:p>
        </w:tc>
        <w:tc>
          <w:tcPr>
            <w:tcW w:w="3200" w:type="dxa"/>
            <w:shd w:val="clear" w:color="auto" w:fill="auto"/>
            <w:vAlign w:val="center"/>
          </w:tcPr>
          <w:p w14:paraId="0CE829D3" w14:textId="66F8B14E" w:rsidR="00D400F3" w:rsidRPr="00D03A88" w:rsidRDefault="002D7F09" w:rsidP="000811FC">
            <w:pPr>
              <w:jc w:val="center"/>
              <w:rPr>
                <w:rFonts w:ascii="Arial" w:hAnsi="Arial" w:cs="Arial"/>
                <w:b/>
              </w:rPr>
            </w:pPr>
            <w:sdt>
              <w:sdtPr>
                <w:rPr>
                  <w:rFonts w:ascii="Arial" w:hAnsi="Arial" w:cs="Arial"/>
                  <w:sz w:val="22"/>
                  <w:szCs w:val="22"/>
                </w:rPr>
                <w:alias w:val="Comentários"/>
                <w:tag w:val=""/>
                <w:id w:val="-268855277"/>
                <w:placeholder>
                  <w:docPart w:val="497AC86B8860449DB230E656C5A71DD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03A88" w:rsidRPr="00D03A88">
                  <w:rPr>
                    <w:rFonts w:ascii="Arial" w:hAnsi="Arial" w:cs="Arial"/>
                    <w:sz w:val="22"/>
                    <w:szCs w:val="22"/>
                  </w:rPr>
                  <w:t>240.000,00</w:t>
                </w:r>
              </w:sdtContent>
            </w:sdt>
          </w:p>
        </w:tc>
      </w:tr>
      <w:tr w:rsidR="00D400F3" w:rsidRPr="00D03A88" w14:paraId="241F9D88" w14:textId="77777777" w:rsidTr="000811FC">
        <w:trPr>
          <w:trHeight w:val="548"/>
        </w:trPr>
        <w:tc>
          <w:tcPr>
            <w:tcW w:w="2200" w:type="dxa"/>
            <w:shd w:val="clear" w:color="auto" w:fill="auto"/>
            <w:vAlign w:val="center"/>
          </w:tcPr>
          <w:p w14:paraId="3071414E" w14:textId="77777777" w:rsidR="00D400F3" w:rsidRPr="00D03A88" w:rsidRDefault="00D400F3" w:rsidP="000811FC">
            <w:pPr>
              <w:rPr>
                <w:rFonts w:ascii="Arial" w:hAnsi="Arial" w:cs="Arial"/>
              </w:rPr>
            </w:pPr>
            <w:r w:rsidRPr="00D03A88">
              <w:rPr>
                <w:rFonts w:ascii="Arial" w:hAnsi="Arial" w:cs="Arial"/>
              </w:rPr>
              <w:t>Fim do 2.º terço do prazo</w:t>
            </w:r>
          </w:p>
        </w:tc>
        <w:tc>
          <w:tcPr>
            <w:tcW w:w="2300" w:type="dxa"/>
            <w:tcBorders>
              <w:right w:val="single" w:sz="4" w:space="0" w:color="auto"/>
            </w:tcBorders>
            <w:shd w:val="clear" w:color="auto" w:fill="auto"/>
            <w:vAlign w:val="center"/>
          </w:tcPr>
          <w:p w14:paraId="03E317F8" w14:textId="77777777" w:rsidR="00D400F3" w:rsidRPr="00D03A88" w:rsidRDefault="003025AF" w:rsidP="000811FC">
            <w:pPr>
              <w:jc w:val="center"/>
              <w:rPr>
                <w:rFonts w:ascii="Arial" w:hAnsi="Arial" w:cs="Arial"/>
                <w:b/>
              </w:rPr>
            </w:pPr>
            <w:r w:rsidRPr="00D03A88">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3A1B3546" w14:textId="77777777" w:rsidR="00D400F3" w:rsidRPr="00D03A88"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40D79067" w14:textId="77777777" w:rsidR="00D400F3" w:rsidRPr="00D03A88" w:rsidRDefault="00D400F3" w:rsidP="000811FC">
            <w:pPr>
              <w:rPr>
                <w:rFonts w:ascii="Arial" w:hAnsi="Arial" w:cs="Arial"/>
              </w:rPr>
            </w:pPr>
            <w:r w:rsidRPr="00D03A88">
              <w:rPr>
                <w:rFonts w:ascii="Arial" w:hAnsi="Arial" w:cs="Arial"/>
              </w:rPr>
              <w:t xml:space="preserve">Prazo da Obra </w:t>
            </w:r>
            <w:r w:rsidRPr="00D03A88">
              <w:rPr>
                <w:rFonts w:ascii="Arial" w:hAnsi="Arial" w:cs="Arial"/>
                <w:i/>
              </w:rPr>
              <w:t>(dias)</w:t>
            </w:r>
          </w:p>
        </w:tc>
        <w:tc>
          <w:tcPr>
            <w:tcW w:w="3200" w:type="dxa"/>
            <w:shd w:val="clear" w:color="auto" w:fill="auto"/>
            <w:vAlign w:val="center"/>
          </w:tcPr>
          <w:p w14:paraId="28CB8E52" w14:textId="0E09E17A" w:rsidR="00D400F3" w:rsidRPr="00D03A88" w:rsidRDefault="002D7F09" w:rsidP="000811FC">
            <w:pPr>
              <w:jc w:val="center"/>
              <w:rPr>
                <w:rFonts w:ascii="Arial" w:hAnsi="Arial" w:cs="Arial"/>
                <w:b/>
              </w:rPr>
            </w:pPr>
            <w:sdt>
              <w:sdtPr>
                <w:rPr>
                  <w:rFonts w:ascii="Arial" w:hAnsi="Arial" w:cs="Arial"/>
                  <w:sz w:val="22"/>
                  <w:szCs w:val="22"/>
                </w:rPr>
                <w:alias w:val="Empresa"/>
                <w:tag w:val=""/>
                <w:id w:val="1774047584"/>
                <w:placeholder>
                  <w:docPart w:val="4D4325758A6642808DBBE4E06C5704CC"/>
                </w:placeholder>
                <w:dataBinding w:prefixMappings="xmlns:ns0='http://schemas.openxmlformats.org/officeDocument/2006/extended-properties' " w:xpath="/ns0:Properties[1]/ns0:Company[1]" w:storeItemID="{6668398D-A668-4E3E-A5EB-62B293D839F1}"/>
                <w:text/>
              </w:sdtPr>
              <w:sdtEndPr/>
              <w:sdtContent>
                <w:r w:rsidR="00D03A88" w:rsidRPr="00D03A88">
                  <w:rPr>
                    <w:rFonts w:ascii="Arial" w:hAnsi="Arial" w:cs="Arial"/>
                    <w:sz w:val="22"/>
                    <w:szCs w:val="22"/>
                  </w:rPr>
                  <w:t>120</w:t>
                </w:r>
              </w:sdtContent>
            </w:sdt>
          </w:p>
        </w:tc>
      </w:tr>
      <w:tr w:rsidR="00D400F3" w:rsidRPr="00D03A88" w14:paraId="71971F73" w14:textId="77777777" w:rsidTr="000811FC">
        <w:trPr>
          <w:trHeight w:val="532"/>
        </w:trPr>
        <w:tc>
          <w:tcPr>
            <w:tcW w:w="2200" w:type="dxa"/>
            <w:shd w:val="clear" w:color="auto" w:fill="auto"/>
            <w:vAlign w:val="center"/>
          </w:tcPr>
          <w:p w14:paraId="6BEB37A8" w14:textId="77777777" w:rsidR="00D400F3" w:rsidRPr="00D03A88" w:rsidRDefault="00D400F3" w:rsidP="000811FC">
            <w:pPr>
              <w:rPr>
                <w:rFonts w:ascii="Arial" w:hAnsi="Arial" w:cs="Arial"/>
              </w:rPr>
            </w:pPr>
            <w:r w:rsidRPr="00D03A88">
              <w:rPr>
                <w:rFonts w:ascii="Arial" w:hAnsi="Arial" w:cs="Arial"/>
              </w:rPr>
              <w:t>Data limite para apresentação das propostas</w:t>
            </w:r>
          </w:p>
        </w:tc>
        <w:tc>
          <w:tcPr>
            <w:tcW w:w="2300" w:type="dxa"/>
            <w:tcBorders>
              <w:right w:val="single" w:sz="4" w:space="0" w:color="auto"/>
            </w:tcBorders>
            <w:shd w:val="clear" w:color="auto" w:fill="auto"/>
            <w:vAlign w:val="center"/>
          </w:tcPr>
          <w:p w14:paraId="39C30C49" w14:textId="77777777" w:rsidR="00D400F3" w:rsidRPr="00D03A88" w:rsidRDefault="003025AF" w:rsidP="000811FC">
            <w:pPr>
              <w:jc w:val="center"/>
              <w:rPr>
                <w:rFonts w:ascii="Arial" w:hAnsi="Arial" w:cs="Arial"/>
                <w:b/>
              </w:rPr>
            </w:pPr>
            <w:r w:rsidRPr="00D03A88">
              <w:rPr>
                <w:rFonts w:ascii="Arial" w:hAnsi="Arial" w:cs="Arial"/>
                <w:b/>
              </w:rPr>
              <w:t>indicado na plataforma</w:t>
            </w:r>
          </w:p>
        </w:tc>
        <w:tc>
          <w:tcPr>
            <w:tcW w:w="236" w:type="dxa"/>
            <w:tcBorders>
              <w:top w:val="nil"/>
              <w:left w:val="single" w:sz="4" w:space="0" w:color="auto"/>
              <w:bottom w:val="nil"/>
              <w:right w:val="single" w:sz="4" w:space="0" w:color="auto"/>
            </w:tcBorders>
            <w:shd w:val="clear" w:color="auto" w:fill="auto"/>
            <w:vAlign w:val="center"/>
          </w:tcPr>
          <w:p w14:paraId="0ABB27DC" w14:textId="77777777" w:rsidR="00D400F3" w:rsidRPr="00D03A88"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48F4E682" w14:textId="77777777" w:rsidR="00D400F3" w:rsidRPr="00D03A88" w:rsidRDefault="00D400F3" w:rsidP="000811FC">
            <w:pPr>
              <w:rPr>
                <w:rFonts w:ascii="Arial" w:hAnsi="Arial" w:cs="Arial"/>
              </w:rPr>
            </w:pPr>
            <w:r w:rsidRPr="00D03A88">
              <w:rPr>
                <w:rFonts w:ascii="Arial" w:hAnsi="Arial" w:cs="Arial"/>
              </w:rPr>
              <w:t>CPV</w:t>
            </w:r>
          </w:p>
        </w:tc>
        <w:tc>
          <w:tcPr>
            <w:tcW w:w="3200" w:type="dxa"/>
            <w:shd w:val="clear" w:color="auto" w:fill="auto"/>
            <w:vAlign w:val="center"/>
          </w:tcPr>
          <w:p w14:paraId="763BDCEB" w14:textId="4175BA49" w:rsidR="00D400F3" w:rsidRPr="00D03A88" w:rsidRDefault="00D03A88" w:rsidP="000811FC">
            <w:pPr>
              <w:jc w:val="center"/>
              <w:rPr>
                <w:rFonts w:ascii="Arial" w:hAnsi="Arial" w:cs="Arial"/>
                <w:b/>
              </w:rPr>
            </w:pPr>
            <w:r w:rsidRPr="00D03A88">
              <w:rPr>
                <w:rFonts w:ascii="Arial" w:hAnsi="Arial" w:cs="Arial"/>
                <w:b/>
              </w:rPr>
              <w:t>45259900</w:t>
            </w:r>
          </w:p>
        </w:tc>
      </w:tr>
    </w:tbl>
    <w:p w14:paraId="4D9E7730" w14:textId="77777777" w:rsidR="00D400F3" w:rsidRPr="00D03A88"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D03A88" w14:paraId="4BD891AD" w14:textId="77777777" w:rsidTr="000811FC">
        <w:trPr>
          <w:trHeight w:val="1280"/>
        </w:trPr>
        <w:tc>
          <w:tcPr>
            <w:tcW w:w="2200" w:type="dxa"/>
            <w:shd w:val="clear" w:color="auto" w:fill="auto"/>
            <w:vAlign w:val="center"/>
          </w:tcPr>
          <w:p w14:paraId="534F4261" w14:textId="77777777" w:rsidR="00D400F3" w:rsidRPr="00D03A88" w:rsidRDefault="00D400F3" w:rsidP="000811FC">
            <w:pPr>
              <w:rPr>
                <w:rFonts w:ascii="Arial" w:hAnsi="Arial" w:cs="Arial"/>
                <w:b/>
              </w:rPr>
            </w:pPr>
            <w:bookmarkStart w:id="109" w:name="_Hlk532378814"/>
            <w:r w:rsidRPr="00D03A88">
              <w:rPr>
                <w:rFonts w:ascii="Arial" w:hAnsi="Arial" w:cs="Arial"/>
              </w:rPr>
              <w:t xml:space="preserve">Prazo para todos os actos de preparação e planeamento da execução da Obra </w:t>
            </w:r>
            <w:r w:rsidRPr="00D03A88">
              <w:rPr>
                <w:rFonts w:ascii="Arial" w:hAnsi="Arial" w:cs="Arial"/>
                <w:i/>
              </w:rPr>
              <w:t>(dias)</w:t>
            </w:r>
          </w:p>
        </w:tc>
        <w:tc>
          <w:tcPr>
            <w:tcW w:w="2300" w:type="dxa"/>
            <w:tcBorders>
              <w:right w:val="single" w:sz="4" w:space="0" w:color="auto"/>
            </w:tcBorders>
            <w:shd w:val="clear" w:color="auto" w:fill="auto"/>
            <w:vAlign w:val="center"/>
          </w:tcPr>
          <w:p w14:paraId="22B26A31" w14:textId="77777777" w:rsidR="00D400F3" w:rsidRPr="00D03A88" w:rsidRDefault="00D400F3" w:rsidP="000811FC">
            <w:pPr>
              <w:jc w:val="center"/>
              <w:rPr>
                <w:rFonts w:ascii="Arial" w:hAnsi="Arial" w:cs="Arial"/>
                <w:b/>
              </w:rPr>
            </w:pPr>
            <w:r w:rsidRPr="00D03A88">
              <w:rPr>
                <w:rFonts w:ascii="Arial" w:hAnsi="Arial" w:cs="Arial"/>
                <w:b/>
              </w:rPr>
              <w:t>10</w:t>
            </w:r>
          </w:p>
        </w:tc>
        <w:tc>
          <w:tcPr>
            <w:tcW w:w="236" w:type="dxa"/>
            <w:tcBorders>
              <w:top w:val="nil"/>
              <w:left w:val="single" w:sz="4" w:space="0" w:color="auto"/>
              <w:bottom w:val="nil"/>
              <w:right w:val="single" w:sz="4" w:space="0" w:color="auto"/>
            </w:tcBorders>
            <w:shd w:val="clear" w:color="auto" w:fill="auto"/>
          </w:tcPr>
          <w:p w14:paraId="31A0A34E" w14:textId="77777777" w:rsidR="00D400F3" w:rsidRPr="00D03A88"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14:paraId="7AA5C871" w14:textId="77777777" w:rsidR="00D400F3" w:rsidRPr="00D03A88" w:rsidRDefault="00D400F3" w:rsidP="000811FC">
            <w:pPr>
              <w:rPr>
                <w:rFonts w:ascii="Arial" w:hAnsi="Arial" w:cs="Arial"/>
              </w:rPr>
            </w:pPr>
            <w:r w:rsidRPr="00D03A88">
              <w:rPr>
                <w:rFonts w:ascii="Arial" w:hAnsi="Arial" w:cs="Arial"/>
              </w:rPr>
              <w:t xml:space="preserve">Prazo para apresentação do plano de trabalhos ajustado </w:t>
            </w:r>
            <w:r w:rsidRPr="00D03A88">
              <w:rPr>
                <w:rFonts w:ascii="Arial" w:hAnsi="Arial" w:cs="Arial"/>
                <w:i/>
              </w:rPr>
              <w:t>(dias)</w:t>
            </w:r>
          </w:p>
        </w:tc>
        <w:tc>
          <w:tcPr>
            <w:tcW w:w="3200" w:type="dxa"/>
            <w:shd w:val="clear" w:color="auto" w:fill="auto"/>
            <w:vAlign w:val="center"/>
          </w:tcPr>
          <w:p w14:paraId="4507807A" w14:textId="77777777" w:rsidR="00D400F3" w:rsidRPr="00D03A88" w:rsidRDefault="00D400F3" w:rsidP="000811FC">
            <w:pPr>
              <w:jc w:val="center"/>
              <w:rPr>
                <w:rFonts w:ascii="Arial" w:hAnsi="Arial" w:cs="Arial"/>
                <w:b/>
              </w:rPr>
            </w:pPr>
            <w:r w:rsidRPr="00D03A88">
              <w:rPr>
                <w:rFonts w:ascii="Arial" w:hAnsi="Arial" w:cs="Arial"/>
                <w:b/>
              </w:rPr>
              <w:t>10</w:t>
            </w:r>
          </w:p>
        </w:tc>
      </w:tr>
      <w:bookmarkEnd w:id="109"/>
    </w:tbl>
    <w:p w14:paraId="4E596D04" w14:textId="77777777" w:rsidR="00D400F3" w:rsidRPr="00D03A88" w:rsidRDefault="00D400F3" w:rsidP="00D400F3">
      <w:pPr>
        <w:rPr>
          <w:vanish/>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D03A88" w14:paraId="3D340C45" w14:textId="77777777" w:rsidTr="000811FC">
        <w:trPr>
          <w:trHeight w:val="614"/>
        </w:trPr>
        <w:tc>
          <w:tcPr>
            <w:tcW w:w="3970" w:type="dxa"/>
            <w:shd w:val="clear" w:color="auto" w:fill="auto"/>
            <w:vAlign w:val="center"/>
          </w:tcPr>
          <w:p w14:paraId="57B8241E" w14:textId="77777777" w:rsidR="00D400F3" w:rsidRPr="00D03A88" w:rsidRDefault="00D400F3" w:rsidP="000811FC">
            <w:pPr>
              <w:rPr>
                <w:rFonts w:ascii="Arial" w:hAnsi="Arial" w:cs="Arial"/>
              </w:rPr>
            </w:pPr>
          </w:p>
          <w:p w14:paraId="4E4E81CB" w14:textId="77777777" w:rsidR="00D400F3" w:rsidRPr="00D03A88" w:rsidRDefault="00D400F3" w:rsidP="000811FC">
            <w:pPr>
              <w:rPr>
                <w:rFonts w:ascii="Arial" w:hAnsi="Arial" w:cs="Arial"/>
              </w:rPr>
            </w:pPr>
            <w:r w:rsidRPr="00D03A88">
              <w:rPr>
                <w:rFonts w:ascii="Arial" w:hAnsi="Arial" w:cs="Arial"/>
              </w:rPr>
              <w:t>Critério de adjudicação</w:t>
            </w:r>
          </w:p>
          <w:p w14:paraId="34D61BFE" w14:textId="77777777" w:rsidR="00D400F3" w:rsidRPr="00D03A88" w:rsidRDefault="00D400F3" w:rsidP="000811FC">
            <w:pPr>
              <w:rPr>
                <w:rFonts w:ascii="Arial" w:hAnsi="Arial" w:cs="Arial"/>
              </w:rPr>
            </w:pPr>
          </w:p>
        </w:tc>
        <w:tc>
          <w:tcPr>
            <w:tcW w:w="6237" w:type="dxa"/>
            <w:shd w:val="clear" w:color="auto" w:fill="auto"/>
            <w:vAlign w:val="center"/>
          </w:tcPr>
          <w:p w14:paraId="14FCB18C" w14:textId="3DDCFD58" w:rsidR="00D400F3" w:rsidRPr="00D03A88" w:rsidRDefault="00D03A88" w:rsidP="000811FC">
            <w:pPr>
              <w:jc w:val="center"/>
              <w:rPr>
                <w:rFonts w:ascii="Arial" w:hAnsi="Arial" w:cs="Arial"/>
              </w:rPr>
            </w:pPr>
            <w:r w:rsidRPr="00D03A88">
              <w:rPr>
                <w:rFonts w:ascii="Arial" w:hAnsi="Arial" w:cs="Arial"/>
              </w:rPr>
              <w:t>Menor preço</w:t>
            </w:r>
          </w:p>
        </w:tc>
      </w:tr>
    </w:tbl>
    <w:p w14:paraId="10C786B1" w14:textId="77777777" w:rsidR="00D400F3" w:rsidRPr="00D03A88" w:rsidRDefault="00D400F3" w:rsidP="00D400F3"/>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D03A88" w14:paraId="01A23B4E" w14:textId="77777777" w:rsidTr="000811FC">
        <w:trPr>
          <w:trHeight w:val="614"/>
        </w:trPr>
        <w:tc>
          <w:tcPr>
            <w:tcW w:w="3970" w:type="dxa"/>
            <w:shd w:val="clear" w:color="auto" w:fill="auto"/>
            <w:vAlign w:val="center"/>
          </w:tcPr>
          <w:p w14:paraId="5186DCB0" w14:textId="77777777" w:rsidR="00D400F3" w:rsidRPr="00D03A88" w:rsidRDefault="00D400F3" w:rsidP="000811FC">
            <w:pPr>
              <w:rPr>
                <w:rFonts w:ascii="Arial" w:hAnsi="Arial" w:cs="Arial"/>
              </w:rPr>
            </w:pPr>
            <w:r w:rsidRPr="00D03A88">
              <w:rPr>
                <w:rFonts w:ascii="Arial" w:hAnsi="Arial" w:cs="Arial"/>
              </w:rPr>
              <w:t>Alvará da classe correspondente ao valor global da proposta</w:t>
            </w:r>
          </w:p>
        </w:tc>
        <w:tc>
          <w:tcPr>
            <w:tcW w:w="6237" w:type="dxa"/>
            <w:shd w:val="clear" w:color="auto" w:fill="auto"/>
            <w:vAlign w:val="center"/>
          </w:tcPr>
          <w:p w14:paraId="3DCD221B" w14:textId="34D98AA2" w:rsidR="00D400F3" w:rsidRPr="00D03A88" w:rsidRDefault="00D03A88" w:rsidP="000811FC">
            <w:pPr>
              <w:jc w:val="center"/>
              <w:rPr>
                <w:rFonts w:ascii="Arial" w:hAnsi="Arial" w:cs="Arial"/>
                <w:b/>
              </w:rPr>
            </w:pPr>
            <w:r w:rsidRPr="00D03A88">
              <w:rPr>
                <w:rFonts w:ascii="Arial" w:hAnsi="Arial" w:cs="Arial"/>
                <w:b/>
              </w:rPr>
              <w:t>2.ª subcategoria, da 1.ª categoria</w:t>
            </w:r>
          </w:p>
        </w:tc>
      </w:tr>
      <w:tr w:rsidR="00D400F3" w:rsidRPr="00D03A88" w14:paraId="1E9A098C" w14:textId="77777777" w:rsidTr="000811FC">
        <w:trPr>
          <w:trHeight w:val="614"/>
        </w:trPr>
        <w:tc>
          <w:tcPr>
            <w:tcW w:w="3970" w:type="dxa"/>
            <w:shd w:val="clear" w:color="auto" w:fill="auto"/>
            <w:vAlign w:val="center"/>
          </w:tcPr>
          <w:p w14:paraId="47C9DC7A" w14:textId="77777777" w:rsidR="00D400F3" w:rsidRPr="00D03A88" w:rsidRDefault="00D400F3" w:rsidP="000811FC">
            <w:pPr>
              <w:rPr>
                <w:rFonts w:ascii="Arial" w:hAnsi="Arial" w:cs="Arial"/>
                <w:sz w:val="18"/>
                <w:szCs w:val="18"/>
              </w:rPr>
            </w:pPr>
            <w:r w:rsidRPr="00D03A88">
              <w:rPr>
                <w:rFonts w:ascii="Arial" w:hAnsi="Arial" w:cs="Arial"/>
              </w:rPr>
              <w:t>Alvará(s) correspondente(s) a trabalhos especializados</w:t>
            </w:r>
          </w:p>
        </w:tc>
        <w:tc>
          <w:tcPr>
            <w:tcW w:w="6237" w:type="dxa"/>
            <w:shd w:val="clear" w:color="auto" w:fill="auto"/>
            <w:vAlign w:val="center"/>
          </w:tcPr>
          <w:p w14:paraId="261C168E" w14:textId="2CF34BDF" w:rsidR="00D400F3" w:rsidRPr="00D03A88" w:rsidRDefault="00D03A88" w:rsidP="002D7F09">
            <w:pPr>
              <w:jc w:val="center"/>
              <w:rPr>
                <w:rFonts w:ascii="Arial" w:hAnsi="Arial" w:cs="Arial"/>
                <w:b/>
              </w:rPr>
            </w:pPr>
            <w:r w:rsidRPr="00D03A88">
              <w:rPr>
                <w:rFonts w:ascii="Arial" w:hAnsi="Arial" w:cs="Arial"/>
                <w:b/>
              </w:rPr>
              <w:t xml:space="preserve">4.ª, 5.ª, 7.ª, 8.ª e 9.ª subcategorias, da </w:t>
            </w:r>
            <w:r w:rsidR="002D7F09">
              <w:rPr>
                <w:rFonts w:ascii="Arial" w:hAnsi="Arial" w:cs="Arial"/>
                <w:b/>
              </w:rPr>
              <w:t>1</w:t>
            </w:r>
            <w:r w:rsidRPr="00D03A88">
              <w:rPr>
                <w:rFonts w:ascii="Arial" w:hAnsi="Arial" w:cs="Arial"/>
                <w:b/>
              </w:rPr>
              <w:t>.ª categoria</w:t>
            </w:r>
          </w:p>
        </w:tc>
      </w:tr>
    </w:tbl>
    <w:p w14:paraId="166D1009" w14:textId="77777777" w:rsidR="00D400F3" w:rsidRPr="00D03A88" w:rsidRDefault="00D400F3" w:rsidP="00D400F3"/>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700"/>
        <w:gridCol w:w="700"/>
        <w:gridCol w:w="1127"/>
        <w:gridCol w:w="5773"/>
      </w:tblGrid>
      <w:tr w:rsidR="00D400F3" w:rsidRPr="006979DB" w14:paraId="69F836CA" w14:textId="77777777" w:rsidTr="000811FC">
        <w:trPr>
          <w:trHeight w:val="1153"/>
        </w:trPr>
        <w:tc>
          <w:tcPr>
            <w:tcW w:w="1900" w:type="dxa"/>
            <w:shd w:val="clear" w:color="auto" w:fill="auto"/>
            <w:vAlign w:val="center"/>
          </w:tcPr>
          <w:p w14:paraId="710CEA61" w14:textId="77777777" w:rsidR="00D400F3" w:rsidRPr="00D03A88" w:rsidRDefault="00D400F3" w:rsidP="000811FC">
            <w:pPr>
              <w:rPr>
                <w:rFonts w:ascii="Arial" w:hAnsi="Arial" w:cs="Arial"/>
              </w:rPr>
            </w:pPr>
            <w:r w:rsidRPr="00D03A88">
              <w:rPr>
                <w:rFonts w:ascii="Arial" w:hAnsi="Arial" w:cs="Arial"/>
              </w:rPr>
              <w:t>Fórmula-tipo</w:t>
            </w:r>
          </w:p>
          <w:p w14:paraId="17888586" w14:textId="77777777" w:rsidR="00D400F3" w:rsidRPr="00D03A88" w:rsidRDefault="00D400F3" w:rsidP="000811FC">
            <w:pPr>
              <w:rPr>
                <w:rFonts w:ascii="Arial" w:hAnsi="Arial" w:cs="Arial"/>
              </w:rPr>
            </w:pPr>
            <w:r w:rsidRPr="00D03A88">
              <w:rPr>
                <w:rFonts w:ascii="Arial" w:hAnsi="Arial" w:cs="Arial"/>
              </w:rPr>
              <w:t>(n.º 3 do Despacho n.º 1592/2004)</w:t>
            </w:r>
          </w:p>
        </w:tc>
        <w:tc>
          <w:tcPr>
            <w:tcW w:w="700" w:type="dxa"/>
            <w:tcBorders>
              <w:right w:val="single" w:sz="4" w:space="0" w:color="auto"/>
            </w:tcBorders>
            <w:shd w:val="clear" w:color="auto" w:fill="auto"/>
            <w:vAlign w:val="center"/>
          </w:tcPr>
          <w:p w14:paraId="6B7729F0" w14:textId="0DB754C7" w:rsidR="00D400F3" w:rsidRPr="00D03A88" w:rsidRDefault="002D7F09" w:rsidP="000811FC">
            <w:pPr>
              <w:rPr>
                <w:rFonts w:ascii="Arial" w:hAnsi="Arial" w:cs="Arial"/>
              </w:rPr>
            </w:pPr>
            <w:sdt>
              <w:sdtPr>
                <w:rPr>
                  <w:rFonts w:ascii="Arial" w:hAnsi="Arial" w:cs="Arial"/>
                  <w:sz w:val="22"/>
                  <w:szCs w:val="22"/>
                </w:rPr>
                <w:alias w:val="Data de Publicação"/>
                <w:tag w:val=""/>
                <w:id w:val="445980085"/>
                <w:placeholder>
                  <w:docPart w:val="F25212D34DA54855908292A96D109026"/>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EndPr/>
              <w:sdtContent>
                <w:r w:rsidR="00D03A88" w:rsidRPr="00D03A88">
                  <w:rPr>
                    <w:rFonts w:ascii="Arial" w:hAnsi="Arial" w:cs="Arial"/>
                    <w:sz w:val="22"/>
                    <w:szCs w:val="22"/>
                  </w:rPr>
                  <w:t>F08</w:t>
                </w:r>
              </w:sdtContent>
            </w:sdt>
          </w:p>
        </w:tc>
        <w:tc>
          <w:tcPr>
            <w:tcW w:w="700" w:type="dxa"/>
            <w:tcBorders>
              <w:top w:val="nil"/>
              <w:bottom w:val="nil"/>
              <w:right w:val="single" w:sz="4" w:space="0" w:color="auto"/>
            </w:tcBorders>
            <w:shd w:val="clear" w:color="auto" w:fill="auto"/>
          </w:tcPr>
          <w:p w14:paraId="5590C83C" w14:textId="77777777" w:rsidR="00D400F3" w:rsidRPr="00D03A88" w:rsidRDefault="00D400F3" w:rsidP="000811FC">
            <w:pPr>
              <w:rPr>
                <w:rFonts w:ascii="Arial" w:hAnsi="Arial" w:cs="Arial"/>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5E7CF1" w14:textId="77777777" w:rsidR="00D400F3" w:rsidRPr="00D03A88" w:rsidRDefault="00D400F3" w:rsidP="000811FC">
            <w:pPr>
              <w:rPr>
                <w:rFonts w:ascii="Arial" w:hAnsi="Arial" w:cs="Arial"/>
              </w:rPr>
            </w:pPr>
            <w:r w:rsidRPr="00D03A88">
              <w:rPr>
                <w:rFonts w:ascii="Arial" w:hAnsi="Arial" w:cs="Arial"/>
              </w:rPr>
              <w:t>Fórmula de revisão de preços</w:t>
            </w:r>
          </w:p>
        </w:tc>
        <w:tc>
          <w:tcPr>
            <w:tcW w:w="5773"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cs="Arial"/>
              </w:rPr>
              <w:alias w:val="Endereço da Empresa"/>
              <w:tag w:val=""/>
              <w:id w:val="-238564828"/>
              <w:placeholder>
                <w:docPart w:val="F3FEDA93D7F34929AFB394246A9D13A0"/>
              </w:placeholder>
              <w:dataBinding w:prefixMappings="xmlns:ns0='http://schemas.microsoft.com/office/2006/coverPageProps' " w:xpath="/ns0:CoverPageProperties[1]/ns0:CompanyAddress[1]" w:storeItemID="{55AF091B-3C7A-41E3-B477-F2FDAA23CFDA}"/>
              <w:text/>
            </w:sdtPr>
            <w:sdtEndPr/>
            <w:sdtContent>
              <w:p w14:paraId="79EBE68A" w14:textId="12B3148D" w:rsidR="00D400F3" w:rsidRPr="006979DB" w:rsidRDefault="00D03A88" w:rsidP="000811FC">
                <w:pPr>
                  <w:rPr>
                    <w:rFonts w:ascii="Arial" w:hAnsi="Arial" w:cs="Arial"/>
                  </w:rPr>
                </w:pPr>
                <w:r w:rsidRPr="00D03A88">
                  <w:rPr>
                    <w:rFonts w:ascii="Arial" w:hAnsi="Arial" w:cs="Arial"/>
                  </w:rPr>
                  <w:t>F08</w:t>
                </w:r>
              </w:p>
            </w:sdtContent>
          </w:sdt>
        </w:tc>
      </w:tr>
    </w:tbl>
    <w:p w14:paraId="725ACA8E" w14:textId="77777777" w:rsidR="00D400F3" w:rsidRPr="005221CA" w:rsidRDefault="00D400F3" w:rsidP="00D400F3">
      <w:pPr>
        <w:spacing w:before="120" w:line="320" w:lineRule="exact"/>
      </w:pPr>
    </w:p>
    <w:p w14:paraId="2019AE5C" w14:textId="77777777" w:rsidR="00BA6179" w:rsidRDefault="00BA6179"/>
    <w:sectPr w:rsidR="00BA6179" w:rsidSect="000811FC">
      <w:headerReference w:type="default" r:id="rId8"/>
      <w:footerReference w:type="default" r:id="rId9"/>
      <w:pgSz w:w="11906" w:h="16838" w:code="9"/>
      <w:pgMar w:top="1632" w:right="907" w:bottom="1418" w:left="1531" w:header="709" w:footer="5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C8665" w14:textId="77777777" w:rsidR="00E22AE2" w:rsidRDefault="00E22AE2" w:rsidP="000811FC">
      <w:r>
        <w:separator/>
      </w:r>
    </w:p>
  </w:endnote>
  <w:endnote w:type="continuationSeparator" w:id="0">
    <w:p w14:paraId="10CDBE22" w14:textId="77777777" w:rsidR="00E22AE2" w:rsidRDefault="00E22AE2" w:rsidP="0008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23E4F" w14:textId="77777777" w:rsidR="0012799E" w:rsidRDefault="0012799E" w:rsidP="000811FC">
    <w:pPr>
      <w:pStyle w:val="Rodap"/>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p w14:paraId="688D472C" w14:textId="3328343B" w:rsidR="0012799E" w:rsidRPr="000811FC" w:rsidRDefault="0012799E" w:rsidP="000811FC">
    <w:pPr>
      <w:tabs>
        <w:tab w:val="center" w:pos="4252"/>
        <w:tab w:val="right" w:pos="8504"/>
      </w:tabs>
      <w:jc w:val="center"/>
      <w:rPr>
        <w:rFonts w:ascii="Arial" w:hAnsi="Arial" w:cs="Arial"/>
      </w:rPr>
    </w:pPr>
    <w:r w:rsidRPr="000811FC">
      <w:rPr>
        <w:rFonts w:ascii="Arial" w:hAnsi="Arial" w:cs="Arial"/>
      </w:rPr>
      <w:t xml:space="preserve">Procedimento n.º </w:t>
    </w:r>
    <w:sdt>
      <w:sdtPr>
        <w:rPr>
          <w:rFonts w:ascii="Arial" w:hAnsi="Arial" w:cs="Arial"/>
          <w:b/>
        </w:rPr>
        <w:alias w:val="Assunto"/>
        <w:tag w:val=""/>
        <w:id w:val="-500586798"/>
        <w:placeholder>
          <w:docPart w:val="505D7F4EBBB94CD89F543738B00399A1"/>
        </w:placeholder>
        <w:dataBinding w:prefixMappings="xmlns:ns0='http://purl.org/dc/elements/1.1/' xmlns:ns1='http://schemas.openxmlformats.org/package/2006/metadata/core-properties' " w:xpath="/ns1:coreProperties[1]/ns0:subject[1]" w:storeItemID="{6C3C8BC8-F283-45AE-878A-BAB7291924A1}"/>
        <w:text/>
      </w:sdtPr>
      <w:sdtEndPr/>
      <w:sdtContent>
        <w:r w:rsidR="00D03A88">
          <w:rPr>
            <w:rFonts w:ascii="Arial" w:hAnsi="Arial" w:cs="Arial"/>
            <w:b/>
          </w:rPr>
          <w:t>2021.180.01.C1</w:t>
        </w:r>
      </w:sdtContent>
    </w:sdt>
  </w:p>
  <w:p w14:paraId="0EF0412C" w14:textId="5C12388A" w:rsidR="0012799E" w:rsidRPr="000811FC" w:rsidRDefault="0012799E" w:rsidP="000811FC">
    <w:pPr>
      <w:tabs>
        <w:tab w:val="center" w:pos="4252"/>
        <w:tab w:val="right" w:pos="8504"/>
      </w:tabs>
      <w:jc w:val="center"/>
    </w:pPr>
    <w:r w:rsidRPr="000811FC">
      <w:rPr>
        <w:rFonts w:ascii="Arial" w:hAnsi="Arial" w:cs="Arial"/>
      </w:rPr>
      <w:t>“</w:t>
    </w:r>
    <w:sdt>
      <w:sdtPr>
        <w:rPr>
          <w:rFonts w:ascii="Arial" w:hAnsi="Arial" w:cs="Arial"/>
          <w:b/>
        </w:rPr>
        <w:alias w:val="Autor"/>
        <w:tag w:val=""/>
        <w:id w:val="621429111"/>
        <w:placeholder>
          <w:docPart w:val="0F1D888763994362AA0AF03129DAEF99"/>
        </w:placeholder>
        <w:dataBinding w:prefixMappings="xmlns:ns0='http://purl.org/dc/elements/1.1/' xmlns:ns1='http://schemas.openxmlformats.org/package/2006/metadata/core-properties' " w:xpath="/ns1:coreProperties[1]/ns0:creator[1]" w:storeItemID="{6C3C8BC8-F283-45AE-878A-BAB7291924A1}"/>
        <w:text/>
      </w:sdtPr>
      <w:sdtEndPr/>
      <w:sdtContent>
        <w:r w:rsidR="00D03A88">
          <w:rPr>
            <w:rFonts w:ascii="Arial" w:hAnsi="Arial" w:cs="Arial"/>
            <w:b/>
          </w:rPr>
          <w:t>SEFP Portimão - Polidesportivo. Remodelação das instalações e colocação de equipamento</w:t>
        </w:r>
      </w:sdtContent>
    </w:sdt>
    <w:r w:rsidRPr="000811FC">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239CE" w14:textId="77777777" w:rsidR="00E22AE2" w:rsidRDefault="00E22AE2" w:rsidP="000811FC">
      <w:r>
        <w:separator/>
      </w:r>
    </w:p>
  </w:footnote>
  <w:footnote w:type="continuationSeparator" w:id="0">
    <w:p w14:paraId="4B2B841F" w14:textId="77777777" w:rsidR="00E22AE2" w:rsidRDefault="00E22AE2" w:rsidP="0008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0E20F" w14:textId="77777777" w:rsidR="0012799E" w:rsidRDefault="0012799E" w:rsidP="000811FC">
    <w:pPr>
      <w:tabs>
        <w:tab w:val="center" w:pos="4252"/>
        <w:tab w:val="right" w:pos="8504"/>
      </w:tabs>
    </w:pPr>
    <w:r w:rsidRPr="000811FC">
      <w:drawing>
        <wp:inline distT="0" distB="0" distL="0" distR="0" wp14:anchorId="15966F7C" wp14:editId="473FA75C">
          <wp:extent cx="3371850" cy="425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1850" cy="425450"/>
                  </a:xfrm>
                  <a:prstGeom prst="rect">
                    <a:avLst/>
                  </a:prstGeom>
                  <a:noFill/>
                  <a:ln>
                    <a:noFill/>
                  </a:ln>
                </pic:spPr>
              </pic:pic>
            </a:graphicData>
          </a:graphic>
        </wp:inline>
      </w:drawing>
    </w:r>
  </w:p>
  <w:p w14:paraId="1B6D5BE7" w14:textId="77777777" w:rsidR="0012799E" w:rsidRPr="000811FC" w:rsidRDefault="0012799E" w:rsidP="000811FC">
    <w:pPr>
      <w:tabs>
        <w:tab w:val="center" w:pos="4252"/>
        <w:tab w:val="right" w:pos="8504"/>
      </w:tabs>
    </w:pPr>
  </w:p>
  <w:p w14:paraId="4D6B6989" w14:textId="77777777" w:rsidR="0012799E" w:rsidRPr="000811FC" w:rsidRDefault="0012799E" w:rsidP="000811FC">
    <w:pPr>
      <w:tabs>
        <w:tab w:val="center" w:pos="4252"/>
        <w:tab w:val="right" w:pos="8504"/>
      </w:tabs>
      <w:jc w:val="center"/>
      <w:rPr>
        <w:rFonts w:ascii="Arial" w:hAnsi="Arial" w:cs="Arial"/>
      </w:rPr>
    </w:pPr>
    <w:r w:rsidRPr="000811FC">
      <w:rPr>
        <w:rFonts w:ascii="Arial" w:hAnsi="Arial" w:cs="Arial"/>
      </w:rPr>
      <w:t>CADERNO DE ENCARGOS</w:t>
    </w:r>
  </w:p>
  <w:p w14:paraId="2CBC8496" w14:textId="77777777" w:rsidR="0012799E" w:rsidRPr="000811FC" w:rsidRDefault="0012799E" w:rsidP="000811F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14250D34"/>
    <w:multiLevelType w:val="hybridMultilevel"/>
    <w:tmpl w:val="11FC5834"/>
    <w:lvl w:ilvl="0" w:tplc="08160017">
      <w:start w:val="1"/>
      <w:numFmt w:val="lowerLetter"/>
      <w:lvlText w:val="%1)"/>
      <w:lvlJc w:val="left"/>
      <w:pPr>
        <w:ind w:left="720" w:hanging="360"/>
      </w:pPr>
      <w:rPr>
        <w:rFonts w:hint="default"/>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E439B8"/>
    <w:multiLevelType w:val="hybridMultilevel"/>
    <w:tmpl w:val="F25A19A4"/>
    <w:lvl w:ilvl="0" w:tplc="08160001">
      <w:start w:val="1"/>
      <w:numFmt w:val="bullet"/>
      <w:lvlText w:val=""/>
      <w:lvlJc w:val="left"/>
      <w:pPr>
        <w:tabs>
          <w:tab w:val="num" w:pos="360"/>
        </w:tabs>
        <w:ind w:left="360" w:hanging="360"/>
      </w:pPr>
      <w:rPr>
        <w:rFonts w:ascii="Symbol" w:hAnsi="Symbol"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8" w15:restartNumberingAfterBreak="0">
    <w:nsid w:val="6F3C2A5E"/>
    <w:multiLevelType w:val="hybridMultilevel"/>
    <w:tmpl w:val="93D836F6"/>
    <w:lvl w:ilvl="0" w:tplc="DBF6F64E">
      <w:start w:val="1"/>
      <w:numFmt w:val="decimal"/>
      <w:lvlText w:val="Cláusula %1ª."/>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F6886246">
      <w:start w:val="1"/>
      <w:numFmt w:val="lowerLetter"/>
      <w:lvlText w:val="%3)"/>
      <w:lvlJc w:val="left"/>
      <w:pPr>
        <w:tabs>
          <w:tab w:val="num" w:pos="2340"/>
        </w:tabs>
        <w:ind w:left="2340" w:hanging="360"/>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0F3"/>
    <w:rsid w:val="000811FC"/>
    <w:rsid w:val="000C5799"/>
    <w:rsid w:val="0012799E"/>
    <w:rsid w:val="001C2BA0"/>
    <w:rsid w:val="00200B3A"/>
    <w:rsid w:val="002D7F09"/>
    <w:rsid w:val="003025AF"/>
    <w:rsid w:val="00482A63"/>
    <w:rsid w:val="005C4A4C"/>
    <w:rsid w:val="006408AC"/>
    <w:rsid w:val="006A6222"/>
    <w:rsid w:val="00832455"/>
    <w:rsid w:val="00A737F0"/>
    <w:rsid w:val="00BA6179"/>
    <w:rsid w:val="00BC165C"/>
    <w:rsid w:val="00C653DE"/>
    <w:rsid w:val="00CB21E0"/>
    <w:rsid w:val="00D03A88"/>
    <w:rsid w:val="00D341DA"/>
    <w:rsid w:val="00D400F3"/>
    <w:rsid w:val="00E22AE2"/>
    <w:rsid w:val="00E94967"/>
    <w:rsid w:val="00FB3FF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4:docId w14:val="7306F1CF"/>
  <w15:chartTrackingRefBased/>
  <w15:docId w15:val="{E2807414-F004-4CDE-AA72-4480764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1">
    <w:name w:val="heading 1"/>
    <w:aliases w:val="Nivel 2"/>
    <w:basedOn w:val="Normal"/>
    <w:next w:val="Normal"/>
    <w:link w:val="Ttulo1Carter"/>
    <w:qFormat/>
    <w:rsid w:val="00D400F3"/>
    <w:pPr>
      <w:keepNext/>
      <w:spacing w:before="240" w:after="60"/>
      <w:jc w:val="center"/>
      <w:outlineLvl w:val="0"/>
    </w:pPr>
    <w:rPr>
      <w:rFonts w:ascii="Arial" w:hAnsi="Arial"/>
      <w:b/>
      <w:bCs/>
      <w:kern w:val="32"/>
      <w:sz w:val="22"/>
      <w:szCs w:val="32"/>
    </w:rPr>
  </w:style>
  <w:style w:type="paragraph" w:styleId="Ttulo2">
    <w:name w:val="heading 2"/>
    <w:basedOn w:val="Normal"/>
    <w:next w:val="Normal"/>
    <w:link w:val="Ttulo2Carter"/>
    <w:semiHidden/>
    <w:unhideWhenUsed/>
    <w:qFormat/>
    <w:rsid w:val="00D400F3"/>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ter"/>
    <w:qFormat/>
    <w:rsid w:val="00D400F3"/>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aliases w:val="Nivel 2 Caráter"/>
    <w:basedOn w:val="Tipodeletrapredefinidodopargrafo"/>
    <w:link w:val="Ttulo1"/>
    <w:rsid w:val="00D400F3"/>
    <w:rPr>
      <w:rFonts w:ascii="Arial" w:eastAsia="Times New Roman" w:hAnsi="Arial" w:cs="Times New Roman"/>
      <w:b/>
      <w:bCs/>
      <w:noProof/>
      <w:kern w:val="32"/>
      <w:szCs w:val="32"/>
      <w:lang w:eastAsia="pt-PT"/>
    </w:rPr>
  </w:style>
  <w:style w:type="character" w:customStyle="1" w:styleId="Ttulo2Carter">
    <w:name w:val="Título 2 Caráter"/>
    <w:basedOn w:val="Tipodeletrapredefinidodopargrafo"/>
    <w:link w:val="Ttulo2"/>
    <w:semiHidden/>
    <w:rsid w:val="00D400F3"/>
    <w:rPr>
      <w:rFonts w:ascii="Calibri Light" w:eastAsia="Times New Roman" w:hAnsi="Calibri Light" w:cs="Times New Roman"/>
      <w:b/>
      <w:bCs/>
      <w:i/>
      <w:iCs/>
      <w:noProof/>
      <w:sz w:val="28"/>
      <w:szCs w:val="28"/>
      <w:lang w:eastAsia="pt-PT"/>
    </w:rPr>
  </w:style>
  <w:style w:type="character" w:customStyle="1" w:styleId="Ttulo3Carter">
    <w:name w:val="Título 3 Caráter"/>
    <w:basedOn w:val="Tipodeletrapredefinidodopargrafo"/>
    <w:link w:val="Ttulo3"/>
    <w:rsid w:val="00D400F3"/>
    <w:rPr>
      <w:rFonts w:ascii="Times New Roman" w:eastAsia="Times New Roman" w:hAnsi="Times New Roman" w:cs="Times New Roman"/>
      <w:b/>
      <w:sz w:val="24"/>
      <w:szCs w:val="20"/>
      <w:lang w:eastAsia="pt-PT"/>
    </w:rPr>
  </w:style>
  <w:style w:type="character" w:styleId="Hiperligao">
    <w:name w:val="Hyperlink"/>
    <w:uiPriority w:val="99"/>
    <w:rsid w:val="00D400F3"/>
    <w:rPr>
      <w:color w:val="0000FF"/>
      <w:u w:val="single"/>
    </w:rPr>
  </w:style>
  <w:style w:type="character" w:customStyle="1" w:styleId="divtexto1">
    <w:name w:val="divtexto1"/>
    <w:basedOn w:val="Tipodeletrapredefinidodopargrafo"/>
    <w:rsid w:val="00D400F3"/>
  </w:style>
  <w:style w:type="paragraph" w:styleId="Cabealho">
    <w:name w:val="header"/>
    <w:basedOn w:val="Normal"/>
    <w:link w:val="CabealhoCarter"/>
    <w:rsid w:val="00D400F3"/>
    <w:pPr>
      <w:tabs>
        <w:tab w:val="center" w:pos="4252"/>
        <w:tab w:val="right" w:pos="8504"/>
      </w:tabs>
    </w:pPr>
  </w:style>
  <w:style w:type="character" w:customStyle="1" w:styleId="CabealhoCarter">
    <w:name w:val="Cabeçalho Caráter"/>
    <w:basedOn w:val="Tipodeletrapredefinidodopargrafo"/>
    <w:link w:val="Cabealho"/>
    <w:rsid w:val="00D400F3"/>
    <w:rPr>
      <w:rFonts w:ascii="Times New Roman" w:eastAsia="Times New Roman" w:hAnsi="Times New Roman" w:cs="Times New Roman"/>
      <w:noProof/>
      <w:sz w:val="20"/>
      <w:szCs w:val="20"/>
      <w:lang w:eastAsia="pt-PT"/>
    </w:rPr>
  </w:style>
  <w:style w:type="paragraph" w:customStyle="1" w:styleId="a">
    <w:rsid w:val="00D400F3"/>
    <w:pPr>
      <w:spacing w:after="0" w:line="240" w:lineRule="auto"/>
    </w:pPr>
    <w:rPr>
      <w:rFonts w:ascii="Times New Roman" w:eastAsia="Times New Roman" w:hAnsi="Times New Roman" w:cs="Times New Roman"/>
      <w:sz w:val="20"/>
      <w:szCs w:val="20"/>
      <w:lang w:eastAsia="pt-PT"/>
    </w:rPr>
  </w:style>
  <w:style w:type="paragraph" w:styleId="Rodap">
    <w:name w:val="footer"/>
    <w:basedOn w:val="Normal"/>
    <w:link w:val="RodapCarter"/>
    <w:rsid w:val="00D400F3"/>
    <w:pPr>
      <w:tabs>
        <w:tab w:val="center" w:pos="4252"/>
        <w:tab w:val="right" w:pos="8504"/>
      </w:tabs>
    </w:pPr>
  </w:style>
  <w:style w:type="character" w:customStyle="1" w:styleId="RodapCarter">
    <w:name w:val="Rodapé Caráter"/>
    <w:basedOn w:val="Tipodeletrapredefinidodopargrafo"/>
    <w:link w:val="Rodap"/>
    <w:rsid w:val="00D400F3"/>
    <w:rPr>
      <w:rFonts w:ascii="Times New Roman" w:eastAsia="Times New Roman" w:hAnsi="Times New Roman" w:cs="Times New Roman"/>
      <w:noProof/>
      <w:sz w:val="20"/>
      <w:szCs w:val="20"/>
      <w:lang w:eastAsia="pt-PT"/>
    </w:rPr>
  </w:style>
  <w:style w:type="paragraph" w:styleId="Textodenotaderodap">
    <w:name w:val="footnote text"/>
    <w:basedOn w:val="Normal"/>
    <w:link w:val="TextodenotaderodapCarter"/>
    <w:semiHidden/>
    <w:rsid w:val="00D400F3"/>
  </w:style>
  <w:style w:type="character" w:customStyle="1" w:styleId="TextodenotaderodapCarter">
    <w:name w:val="Texto de nota de rodapé Caráter"/>
    <w:basedOn w:val="Tipodeletrapredefinidodopargrafo"/>
    <w:link w:val="Textodenotaderodap"/>
    <w:semiHidden/>
    <w:rsid w:val="00D400F3"/>
    <w:rPr>
      <w:rFonts w:ascii="Times New Roman" w:eastAsia="Times New Roman" w:hAnsi="Times New Roman" w:cs="Times New Roman"/>
      <w:noProof/>
      <w:sz w:val="20"/>
      <w:szCs w:val="20"/>
      <w:lang w:eastAsia="pt-PT"/>
    </w:rPr>
  </w:style>
  <w:style w:type="character" w:styleId="Refdenotaderodap">
    <w:name w:val="footnote reference"/>
    <w:semiHidden/>
    <w:rsid w:val="00D400F3"/>
    <w:rPr>
      <w:vertAlign w:val="superscript"/>
    </w:rPr>
  </w:style>
  <w:style w:type="character" w:styleId="Nmerodepgina">
    <w:name w:val="page number"/>
    <w:basedOn w:val="Tipodeletrapredefinidodopargrafo"/>
    <w:rsid w:val="00D400F3"/>
  </w:style>
  <w:style w:type="paragraph" w:styleId="NormalWeb">
    <w:name w:val="Normal (Web)"/>
    <w:basedOn w:val="Normal"/>
    <w:rsid w:val="00D400F3"/>
    <w:pPr>
      <w:overflowPunct/>
      <w:autoSpaceDE/>
      <w:autoSpaceDN/>
      <w:adjustRightInd/>
      <w:spacing w:before="100" w:beforeAutospacing="1" w:after="100" w:afterAutospacing="1"/>
    </w:pPr>
    <w:rPr>
      <w:noProof w:val="0"/>
      <w:sz w:val="24"/>
      <w:szCs w:val="24"/>
    </w:rPr>
  </w:style>
  <w:style w:type="character" w:styleId="Forte">
    <w:name w:val="Strong"/>
    <w:qFormat/>
    <w:rsid w:val="00D400F3"/>
    <w:rPr>
      <w:b/>
      <w:bCs/>
    </w:rPr>
  </w:style>
  <w:style w:type="character" w:styleId="RefernciaDiscreta">
    <w:name w:val="Subtle Reference"/>
    <w:uiPriority w:val="31"/>
    <w:qFormat/>
    <w:rsid w:val="00D400F3"/>
    <w:rPr>
      <w:smallCaps/>
      <w:color w:val="5A5A5A"/>
    </w:rPr>
  </w:style>
  <w:style w:type="paragraph" w:styleId="SemEspaamento">
    <w:name w:val="No Spacing"/>
    <w:uiPriority w:val="1"/>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
    <w:name w:val="Title"/>
    <w:aliases w:val="Nivel 1"/>
    <w:basedOn w:val="Normal"/>
    <w:next w:val="Normal"/>
    <w:link w:val="TtuloCarter"/>
    <w:autoRedefine/>
    <w:qFormat/>
    <w:rsid w:val="00D400F3"/>
    <w:pPr>
      <w:spacing w:before="240" w:after="60"/>
      <w:jc w:val="center"/>
      <w:outlineLvl w:val="0"/>
    </w:pPr>
    <w:rPr>
      <w:rFonts w:ascii="Arial" w:hAnsi="Arial"/>
      <w:b/>
      <w:bCs/>
      <w:kern w:val="28"/>
      <w:sz w:val="22"/>
      <w:szCs w:val="32"/>
    </w:rPr>
  </w:style>
  <w:style w:type="character" w:customStyle="1" w:styleId="TtuloCarter">
    <w:name w:val="Título Caráter"/>
    <w:aliases w:val="Nivel 1 Caráter"/>
    <w:basedOn w:val="Tipodeletrapredefinidodopargrafo"/>
    <w:link w:val="Ttulo"/>
    <w:rsid w:val="00D400F3"/>
    <w:rPr>
      <w:rFonts w:ascii="Arial" w:eastAsia="Times New Roman" w:hAnsi="Arial" w:cs="Times New Roman"/>
      <w:b/>
      <w:bCs/>
      <w:noProof/>
      <w:kern w:val="28"/>
      <w:szCs w:val="32"/>
      <w:lang w:eastAsia="pt-PT"/>
    </w:rPr>
  </w:style>
  <w:style w:type="paragraph" w:styleId="Subttulo">
    <w:name w:val="Subtitle"/>
    <w:aliases w:val="Nivel 3"/>
    <w:basedOn w:val="Normal"/>
    <w:next w:val="Normal"/>
    <w:link w:val="SubttuloCarter"/>
    <w:qFormat/>
    <w:rsid w:val="00D400F3"/>
    <w:pPr>
      <w:spacing w:after="60"/>
      <w:jc w:val="center"/>
      <w:outlineLvl w:val="1"/>
    </w:pPr>
    <w:rPr>
      <w:rFonts w:ascii="Arial" w:hAnsi="Arial"/>
      <w:b/>
      <w:sz w:val="22"/>
      <w:szCs w:val="24"/>
    </w:rPr>
  </w:style>
  <w:style w:type="character" w:customStyle="1" w:styleId="SubttuloCarter">
    <w:name w:val="Subtítulo Caráter"/>
    <w:aliases w:val="Nivel 3 Caráter"/>
    <w:basedOn w:val="Tipodeletrapredefinidodopargrafo"/>
    <w:link w:val="Subttulo"/>
    <w:rsid w:val="00D400F3"/>
    <w:rPr>
      <w:rFonts w:ascii="Arial" w:eastAsia="Times New Roman" w:hAnsi="Arial" w:cs="Times New Roman"/>
      <w:b/>
      <w:noProof/>
      <w:szCs w:val="24"/>
      <w:lang w:eastAsia="pt-PT"/>
    </w:rPr>
  </w:style>
  <w:style w:type="paragraph" w:styleId="Cabealhodondice">
    <w:name w:val="TOC Heading"/>
    <w:basedOn w:val="Ttulo1"/>
    <w:next w:val="Normal"/>
    <w:uiPriority w:val="39"/>
    <w:unhideWhenUsed/>
    <w:qFormat/>
    <w:rsid w:val="00D400F3"/>
    <w:pPr>
      <w:keepLines/>
      <w:overflowPunct/>
      <w:autoSpaceDE/>
      <w:autoSpaceDN/>
      <w:adjustRightInd/>
      <w:spacing w:after="0" w:line="259" w:lineRule="auto"/>
      <w:jc w:val="left"/>
      <w:outlineLvl w:val="9"/>
    </w:pPr>
    <w:rPr>
      <w:rFonts w:ascii="Calibri Light" w:hAnsi="Calibri Light"/>
      <w:b w:val="0"/>
      <w:bCs w:val="0"/>
      <w:noProof w:val="0"/>
      <w:color w:val="2F5496"/>
      <w:kern w:val="0"/>
      <w:sz w:val="32"/>
    </w:rPr>
  </w:style>
  <w:style w:type="paragraph" w:styleId="ndice2">
    <w:name w:val="toc 2"/>
    <w:basedOn w:val="Normal"/>
    <w:next w:val="Normal"/>
    <w:autoRedefine/>
    <w:uiPriority w:val="39"/>
    <w:rsid w:val="000C5799"/>
    <w:pPr>
      <w:tabs>
        <w:tab w:val="right" w:leader="dot" w:pos="9458"/>
      </w:tabs>
      <w:ind w:left="1416"/>
    </w:pPr>
    <w:rPr>
      <w:rFonts w:ascii="Arial" w:hAnsi="Arial" w:cs="Arial"/>
      <w:sz w:val="24"/>
      <w:szCs w:val="24"/>
    </w:rPr>
  </w:style>
  <w:style w:type="paragraph" w:styleId="ndice1">
    <w:name w:val="toc 1"/>
    <w:basedOn w:val="Normal"/>
    <w:next w:val="Normal"/>
    <w:autoRedefine/>
    <w:uiPriority w:val="39"/>
    <w:rsid w:val="00D400F3"/>
    <w:pPr>
      <w:tabs>
        <w:tab w:val="left" w:pos="0"/>
        <w:tab w:val="right" w:leader="dot" w:pos="9458"/>
      </w:tabs>
      <w:spacing w:before="120" w:after="120"/>
    </w:pPr>
    <w:rPr>
      <w:rFonts w:ascii="Arial" w:hAnsi="Arial"/>
      <w:b/>
      <w:sz w:val="24"/>
    </w:rPr>
  </w:style>
  <w:style w:type="paragraph" w:styleId="Textodebalo">
    <w:name w:val="Balloon Text"/>
    <w:basedOn w:val="Normal"/>
    <w:link w:val="TextodebaloCarter"/>
    <w:rsid w:val="00D400F3"/>
    <w:rPr>
      <w:rFonts w:ascii="Segoe UI" w:hAnsi="Segoe UI" w:cs="Segoe UI"/>
      <w:sz w:val="18"/>
      <w:szCs w:val="18"/>
    </w:rPr>
  </w:style>
  <w:style w:type="character" w:customStyle="1" w:styleId="TextodebaloCarter">
    <w:name w:val="Texto de balão Caráter"/>
    <w:basedOn w:val="Tipodeletrapredefinidodopargrafo"/>
    <w:link w:val="Textodebalo"/>
    <w:rsid w:val="00D400F3"/>
    <w:rPr>
      <w:rFonts w:ascii="Segoe UI" w:eastAsia="Times New Roman" w:hAnsi="Segoe UI" w:cs="Segoe UI"/>
      <w:noProof/>
      <w:sz w:val="18"/>
      <w:szCs w:val="18"/>
      <w:lang w:eastAsia="pt-PT"/>
    </w:rPr>
  </w:style>
  <w:style w:type="table" w:styleId="TabelacomGrelha">
    <w:name w:val="Table Grid"/>
    <w:basedOn w:val="Tabelanormal"/>
    <w:uiPriority w:val="39"/>
    <w:rsid w:val="00D40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0C57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75E5FCB135047F98B4F0817B219F135"/>
        <w:category>
          <w:name w:val="Geral"/>
          <w:gallery w:val="placeholder"/>
        </w:category>
        <w:types>
          <w:type w:val="bbPlcHdr"/>
        </w:types>
        <w:behaviors>
          <w:behavior w:val="content"/>
        </w:behaviors>
        <w:guid w:val="{99F521D7-80F4-463B-AC30-CBB00F99EB2D}"/>
      </w:docPartPr>
      <w:docPartBody>
        <w:p w:rsidR="003F7EFC" w:rsidRDefault="00BA08CF">
          <w:r w:rsidRPr="00E177CC">
            <w:rPr>
              <w:rStyle w:val="TextodoMarcadordePosio"/>
            </w:rPr>
            <w:t>[Assunto]</w:t>
          </w:r>
        </w:p>
      </w:docPartBody>
    </w:docPart>
    <w:docPart>
      <w:docPartPr>
        <w:name w:val="C6CEBE5CCA11401AB40BC8A0A037A483"/>
        <w:category>
          <w:name w:val="Geral"/>
          <w:gallery w:val="placeholder"/>
        </w:category>
        <w:types>
          <w:type w:val="bbPlcHdr"/>
        </w:types>
        <w:behaviors>
          <w:behavior w:val="content"/>
        </w:behaviors>
        <w:guid w:val="{65F5ED12-8E12-4AC0-A56F-1D7491E5CDCB}"/>
      </w:docPartPr>
      <w:docPartBody>
        <w:p w:rsidR="003F7EFC" w:rsidRDefault="00BA08CF" w:rsidP="00BA08CF">
          <w:pPr>
            <w:pStyle w:val="C6CEBE5CCA11401AB40BC8A0A037A483"/>
          </w:pPr>
          <w:r w:rsidRPr="00E177CC">
            <w:rPr>
              <w:rStyle w:val="TextodoMarcadordePosio"/>
            </w:rPr>
            <w:t>[Assunto]</w:t>
          </w:r>
        </w:p>
      </w:docPartBody>
    </w:docPart>
    <w:docPart>
      <w:docPartPr>
        <w:name w:val="CC6E8BBDCA9741D9A4BD457338F4679B"/>
        <w:category>
          <w:name w:val="Geral"/>
          <w:gallery w:val="placeholder"/>
        </w:category>
        <w:types>
          <w:type w:val="bbPlcHdr"/>
        </w:types>
        <w:behaviors>
          <w:behavior w:val="content"/>
        </w:behaviors>
        <w:guid w:val="{5FBD4798-E900-4609-8C37-B72A3B44C15D}"/>
      </w:docPartPr>
      <w:docPartBody>
        <w:p w:rsidR="003F7EFC" w:rsidRDefault="003F7EFC">
          <w:r w:rsidRPr="00B57837">
            <w:rPr>
              <w:rStyle w:val="TextodoMarcadordePosio"/>
            </w:rPr>
            <w:t>[Autor]</w:t>
          </w:r>
        </w:p>
      </w:docPartBody>
    </w:docPart>
    <w:docPart>
      <w:docPartPr>
        <w:name w:val="5C729F2A87144E2EAEE2C7E608CE8838"/>
        <w:category>
          <w:name w:val="Geral"/>
          <w:gallery w:val="placeholder"/>
        </w:category>
        <w:types>
          <w:type w:val="bbPlcHdr"/>
        </w:types>
        <w:behaviors>
          <w:behavior w:val="content"/>
        </w:behaviors>
        <w:guid w:val="{D5A76F0B-4AEC-44D0-9738-0ADB2AB8161C}"/>
      </w:docPartPr>
      <w:docPartBody>
        <w:p w:rsidR="003F7EFC" w:rsidRDefault="003F7EFC" w:rsidP="003F7EFC">
          <w:pPr>
            <w:pStyle w:val="5C729F2A87144E2EAEE2C7E608CE8838"/>
          </w:pPr>
          <w:r w:rsidRPr="00B57837">
            <w:rPr>
              <w:rStyle w:val="TextodoMarcadordePosio"/>
            </w:rPr>
            <w:t>[Autor]</w:t>
          </w:r>
        </w:p>
      </w:docPartBody>
    </w:docPart>
    <w:docPart>
      <w:docPartPr>
        <w:name w:val="1FDD3FC832FD48B5949F50B9E6CABB58"/>
        <w:category>
          <w:name w:val="Geral"/>
          <w:gallery w:val="placeholder"/>
        </w:category>
        <w:types>
          <w:type w:val="bbPlcHdr"/>
        </w:types>
        <w:behaviors>
          <w:behavior w:val="content"/>
        </w:behaviors>
        <w:guid w:val="{74182759-C4B3-4D99-9441-1977FDC8110B}"/>
      </w:docPartPr>
      <w:docPartBody>
        <w:p w:rsidR="003F7EFC" w:rsidRDefault="003F7EFC" w:rsidP="003F7EFC">
          <w:pPr>
            <w:pStyle w:val="1FDD3FC832FD48B5949F50B9E6CABB58"/>
          </w:pPr>
          <w:r w:rsidRPr="00B57837">
            <w:rPr>
              <w:rStyle w:val="TextodoMarcadordePosio"/>
            </w:rPr>
            <w:t>[Autor]</w:t>
          </w:r>
        </w:p>
      </w:docPartBody>
    </w:docPart>
    <w:docPart>
      <w:docPartPr>
        <w:name w:val="D9BEB80A92B84B97A7EB693EEF4C6374"/>
        <w:category>
          <w:name w:val="Geral"/>
          <w:gallery w:val="placeholder"/>
        </w:category>
        <w:types>
          <w:type w:val="bbPlcHdr"/>
        </w:types>
        <w:behaviors>
          <w:behavior w:val="content"/>
        </w:behaviors>
        <w:guid w:val="{A158CF29-3FB3-4428-AB9A-DE9AAA52F638}"/>
      </w:docPartPr>
      <w:docPartBody>
        <w:p w:rsidR="003F7EFC" w:rsidRDefault="003F7EFC">
          <w:r w:rsidRPr="00B57837">
            <w:rPr>
              <w:rStyle w:val="TextodoMarcadordePosio"/>
            </w:rPr>
            <w:t>[Categoria]</w:t>
          </w:r>
        </w:p>
      </w:docPartBody>
    </w:docPart>
    <w:docPart>
      <w:docPartPr>
        <w:name w:val="505D7F4EBBB94CD89F543738B00399A1"/>
        <w:category>
          <w:name w:val="Geral"/>
          <w:gallery w:val="placeholder"/>
        </w:category>
        <w:types>
          <w:type w:val="bbPlcHdr"/>
        </w:types>
        <w:behaviors>
          <w:behavior w:val="content"/>
        </w:behaviors>
        <w:guid w:val="{D0A12EC9-4A78-40AA-8453-BE488A028C5D}"/>
      </w:docPartPr>
      <w:docPartBody>
        <w:p w:rsidR="003F7EFC" w:rsidRDefault="003F7EFC">
          <w:r w:rsidRPr="00B57837">
            <w:rPr>
              <w:rStyle w:val="TextodoMarcadordePosio"/>
            </w:rPr>
            <w:t>[Assunto]</w:t>
          </w:r>
        </w:p>
      </w:docPartBody>
    </w:docPart>
    <w:docPart>
      <w:docPartPr>
        <w:name w:val="0F1D888763994362AA0AF03129DAEF99"/>
        <w:category>
          <w:name w:val="Geral"/>
          <w:gallery w:val="placeholder"/>
        </w:category>
        <w:types>
          <w:type w:val="bbPlcHdr"/>
        </w:types>
        <w:behaviors>
          <w:behavior w:val="content"/>
        </w:behaviors>
        <w:guid w:val="{7028F5C6-5450-4AAE-AFBF-C4B470B26464}"/>
      </w:docPartPr>
      <w:docPartBody>
        <w:p w:rsidR="003F7EFC" w:rsidRDefault="003F7EFC">
          <w:r w:rsidRPr="00B57837">
            <w:rPr>
              <w:rStyle w:val="TextodoMarcadordePosio"/>
            </w:rPr>
            <w:t>[Autor]</w:t>
          </w:r>
        </w:p>
      </w:docPartBody>
    </w:docPart>
    <w:docPart>
      <w:docPartPr>
        <w:name w:val="DB97CA9175A34F3FBAD03F3044DB45C5"/>
        <w:category>
          <w:name w:val="Geral"/>
          <w:gallery w:val="placeholder"/>
        </w:category>
        <w:types>
          <w:type w:val="bbPlcHdr"/>
        </w:types>
        <w:behaviors>
          <w:behavior w:val="content"/>
        </w:behaviors>
        <w:guid w:val="{C51AD817-9F87-4A4B-AA22-80E0A2ACF221}"/>
      </w:docPartPr>
      <w:docPartBody>
        <w:p w:rsidR="003F7EFC" w:rsidRDefault="003F7EFC">
          <w:r w:rsidRPr="00B57837">
            <w:rPr>
              <w:rStyle w:val="TextodoMarcadordePosio"/>
            </w:rPr>
            <w:t>[Comentários]</w:t>
          </w:r>
        </w:p>
      </w:docPartBody>
    </w:docPart>
    <w:docPart>
      <w:docPartPr>
        <w:name w:val="497AC86B8860449DB230E656C5A71DD2"/>
        <w:category>
          <w:name w:val="Geral"/>
          <w:gallery w:val="placeholder"/>
        </w:category>
        <w:types>
          <w:type w:val="bbPlcHdr"/>
        </w:types>
        <w:behaviors>
          <w:behavior w:val="content"/>
        </w:behaviors>
        <w:guid w:val="{00FDBAD3-7BA7-42B4-A709-634EEDAD387E}"/>
      </w:docPartPr>
      <w:docPartBody>
        <w:p w:rsidR="003F7EFC" w:rsidRDefault="003F7EFC" w:rsidP="003F7EFC">
          <w:pPr>
            <w:pStyle w:val="497AC86B8860449DB230E656C5A71DD2"/>
          </w:pPr>
          <w:r w:rsidRPr="00B57837">
            <w:rPr>
              <w:rStyle w:val="TextodoMarcadordePosio"/>
            </w:rPr>
            <w:t>[Comentários]</w:t>
          </w:r>
        </w:p>
      </w:docPartBody>
    </w:docPart>
    <w:docPart>
      <w:docPartPr>
        <w:name w:val="2E29A08D4B0D423890F54C63CE766788"/>
        <w:category>
          <w:name w:val="Geral"/>
          <w:gallery w:val="placeholder"/>
        </w:category>
        <w:types>
          <w:type w:val="bbPlcHdr"/>
        </w:types>
        <w:behaviors>
          <w:behavior w:val="content"/>
        </w:behaviors>
        <w:guid w:val="{C25BC612-10E5-4C6B-8FF2-B3EDCCC43D6A}"/>
      </w:docPartPr>
      <w:docPartBody>
        <w:p w:rsidR="003F7EFC" w:rsidRDefault="003F7EFC">
          <w:r w:rsidRPr="00B57837">
            <w:rPr>
              <w:rStyle w:val="TextodoMarcadordePosio"/>
            </w:rPr>
            <w:t>[Empresa]</w:t>
          </w:r>
        </w:p>
      </w:docPartBody>
    </w:docPart>
    <w:docPart>
      <w:docPartPr>
        <w:name w:val="4D4325758A6642808DBBE4E06C5704CC"/>
        <w:category>
          <w:name w:val="Geral"/>
          <w:gallery w:val="placeholder"/>
        </w:category>
        <w:types>
          <w:type w:val="bbPlcHdr"/>
        </w:types>
        <w:behaviors>
          <w:behavior w:val="content"/>
        </w:behaviors>
        <w:guid w:val="{3D8FC0F4-E99D-4C0A-8926-738536A8A67F}"/>
      </w:docPartPr>
      <w:docPartBody>
        <w:p w:rsidR="003F7EFC" w:rsidRDefault="003F7EFC" w:rsidP="003F7EFC">
          <w:pPr>
            <w:pStyle w:val="4D4325758A6642808DBBE4E06C5704CC"/>
          </w:pPr>
          <w:r w:rsidRPr="00B57837">
            <w:rPr>
              <w:rStyle w:val="TextodoMarcadordePosio"/>
            </w:rPr>
            <w:t>[Empresa]</w:t>
          </w:r>
        </w:p>
      </w:docPartBody>
    </w:docPart>
    <w:docPart>
      <w:docPartPr>
        <w:name w:val="E7232CEC3E2746ECA7517AA501E76DBF"/>
        <w:category>
          <w:name w:val="Geral"/>
          <w:gallery w:val="placeholder"/>
        </w:category>
        <w:types>
          <w:type w:val="bbPlcHdr"/>
        </w:types>
        <w:behaviors>
          <w:behavior w:val="content"/>
        </w:behaviors>
        <w:guid w:val="{69492872-BF0B-4F8B-B7CE-5DF32B763707}"/>
      </w:docPartPr>
      <w:docPartBody>
        <w:p w:rsidR="003F7EFC" w:rsidRDefault="003F7EFC">
          <w:r w:rsidRPr="00B57837">
            <w:rPr>
              <w:rStyle w:val="TextodoMarcadordePosio"/>
            </w:rPr>
            <w:t>[Data de Publicação]</w:t>
          </w:r>
        </w:p>
      </w:docPartBody>
    </w:docPart>
    <w:docPart>
      <w:docPartPr>
        <w:name w:val="F25212D34DA54855908292A96D109026"/>
        <w:category>
          <w:name w:val="Geral"/>
          <w:gallery w:val="placeholder"/>
        </w:category>
        <w:types>
          <w:type w:val="bbPlcHdr"/>
        </w:types>
        <w:behaviors>
          <w:behavior w:val="content"/>
        </w:behaviors>
        <w:guid w:val="{2C1C3560-EE57-4856-B6F4-F966550658E2}"/>
      </w:docPartPr>
      <w:docPartBody>
        <w:p w:rsidR="003F7EFC" w:rsidRDefault="003F7EFC" w:rsidP="003F7EFC">
          <w:pPr>
            <w:pStyle w:val="F25212D34DA54855908292A96D109026"/>
          </w:pPr>
          <w:r w:rsidRPr="00B57837">
            <w:rPr>
              <w:rStyle w:val="TextodoMarcadordePosio"/>
            </w:rPr>
            <w:t>[Data de Publicação]</w:t>
          </w:r>
        </w:p>
      </w:docPartBody>
    </w:docPart>
    <w:docPart>
      <w:docPartPr>
        <w:name w:val="F3FEDA93D7F34929AFB394246A9D13A0"/>
        <w:category>
          <w:name w:val="Geral"/>
          <w:gallery w:val="placeholder"/>
        </w:category>
        <w:types>
          <w:type w:val="bbPlcHdr"/>
        </w:types>
        <w:behaviors>
          <w:behavior w:val="content"/>
        </w:behaviors>
        <w:guid w:val="{56A4333C-29DB-43E5-A977-F9F3DCE2EA2E}"/>
      </w:docPartPr>
      <w:docPartBody>
        <w:p w:rsidR="003F7EFC" w:rsidRDefault="003F7EFC">
          <w:r w:rsidRPr="00B57837">
            <w:rPr>
              <w:rStyle w:val="TextodoMarcadordePosio"/>
            </w:rPr>
            <w:t>[Endereço da Empresa]</w:t>
          </w:r>
        </w:p>
      </w:docPartBody>
    </w:docPart>
    <w:docPart>
      <w:docPartPr>
        <w:name w:val="A0DA211ADC0C4B5BB568A0724FC50E5A"/>
        <w:category>
          <w:name w:val="Geral"/>
          <w:gallery w:val="placeholder"/>
        </w:category>
        <w:types>
          <w:type w:val="bbPlcHdr"/>
        </w:types>
        <w:behaviors>
          <w:behavior w:val="content"/>
        </w:behaviors>
        <w:guid w:val="{8B02202A-E136-4B2D-9047-8C0ECFB2E570}"/>
      </w:docPartPr>
      <w:docPartBody>
        <w:p w:rsidR="003F7EFC" w:rsidRDefault="003F7EFC" w:rsidP="003F7EFC">
          <w:pPr>
            <w:pStyle w:val="A0DA211ADC0C4B5BB568A0724FC50E5A"/>
          </w:pPr>
          <w:r w:rsidRPr="00B57837">
            <w:rPr>
              <w:rStyle w:val="TextodoMarcadordePosio"/>
            </w:rPr>
            <w:t>[Endereço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CF"/>
    <w:rsid w:val="002D0B33"/>
    <w:rsid w:val="003F7EFC"/>
    <w:rsid w:val="007308AA"/>
    <w:rsid w:val="00BA08CF"/>
    <w:rsid w:val="00CD0FD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3F7EFC"/>
    <w:rPr>
      <w:color w:val="808080"/>
    </w:rPr>
  </w:style>
  <w:style w:type="paragraph" w:customStyle="1" w:styleId="C6CEBE5CCA11401AB40BC8A0A037A483">
    <w:name w:val="C6CEBE5CCA11401AB40BC8A0A037A483"/>
    <w:rsid w:val="00BA08CF"/>
  </w:style>
  <w:style w:type="paragraph" w:customStyle="1" w:styleId="5C729F2A87144E2EAEE2C7E608CE8838">
    <w:name w:val="5C729F2A87144E2EAEE2C7E608CE8838"/>
    <w:rsid w:val="003F7EFC"/>
  </w:style>
  <w:style w:type="paragraph" w:customStyle="1" w:styleId="1FDD3FC832FD48B5949F50B9E6CABB58">
    <w:name w:val="1FDD3FC832FD48B5949F50B9E6CABB58"/>
    <w:rsid w:val="003F7EFC"/>
  </w:style>
  <w:style w:type="paragraph" w:customStyle="1" w:styleId="497AC86B8860449DB230E656C5A71DD2">
    <w:name w:val="497AC86B8860449DB230E656C5A71DD2"/>
    <w:rsid w:val="003F7EFC"/>
  </w:style>
  <w:style w:type="paragraph" w:customStyle="1" w:styleId="4D4325758A6642808DBBE4E06C5704CC">
    <w:name w:val="4D4325758A6642808DBBE4E06C5704CC"/>
    <w:rsid w:val="003F7EFC"/>
  </w:style>
  <w:style w:type="paragraph" w:customStyle="1" w:styleId="F25212D34DA54855908292A96D109026">
    <w:name w:val="F25212D34DA54855908292A96D109026"/>
    <w:rsid w:val="003F7EFC"/>
  </w:style>
  <w:style w:type="paragraph" w:customStyle="1" w:styleId="A0DA211ADC0C4B5BB568A0724FC50E5A">
    <w:name w:val="A0DA211ADC0C4B5BB568A0724FC50E5A"/>
    <w:rsid w:val="003F7E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F08</PublishDate>
  <Abstract/>
  <CompanyAddress>F08</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8927</Words>
  <Characters>48206</Characters>
  <Application>Microsoft Office Word</Application>
  <DocSecurity>0</DocSecurity>
  <Lines>401</Lines>
  <Paragraphs>114</Paragraphs>
  <ScaleCrop>false</ScaleCrop>
  <HeadingPairs>
    <vt:vector size="4" baseType="variant">
      <vt:variant>
        <vt:lpstr>Título</vt:lpstr>
      </vt:variant>
      <vt:variant>
        <vt:i4>1</vt:i4>
      </vt:variant>
      <vt:variant>
        <vt:lpstr>Cabeçalhos</vt:lpstr>
      </vt:variant>
      <vt:variant>
        <vt:i4>56</vt:i4>
      </vt:variant>
    </vt:vector>
  </HeadingPairs>
  <TitlesOfParts>
    <vt:vector size="57" baseType="lpstr">
      <vt:lpstr/>
      <vt:lpstr>        </vt:lpstr>
      <vt:lpstr>    Cláusula 1.ª Objecto</vt:lpstr>
      <vt:lpstr>    Cláusula 2.ª Disposições por que se rege a empreitada</vt:lpstr>
      <vt:lpstr>    Cláusula 3.ª Interpretação dos documentos que regem a empreitada</vt:lpstr>
      <vt:lpstr>    Cláusula 4.ª Esclarecimento de dúvidas</vt:lpstr>
      <vt:lpstr>    </vt:lpstr>
      <vt:lpstr>    Cláusula 5.ª Projecto</vt:lpstr>
      <vt:lpstr>Capítulo II Obrigações do empreiteiro</vt:lpstr>
      <vt:lpstr>Secção I Preparação e planeamento dos trabalhos</vt:lpstr>
      <vt:lpstr>    Cláusula 6.ª Preparação e planeamento da execução da obra</vt:lpstr>
      <vt:lpstr>    Cláusula 7.ª Plano de trabalhos ajustado</vt:lpstr>
      <vt:lpstr>    Cláusula 8.ª Modificação do plano de trabalhos e do plano de pagamentos</vt:lpstr>
      <vt:lpstr>Secção II Prazos de execução</vt:lpstr>
      <vt:lpstr>    Cláusula 9.º Prazo de execução da empreitada</vt:lpstr>
      <vt:lpstr>    Cláusula 10.ª Cumprimento do plano de trabalhos</vt:lpstr>
      <vt:lpstr>    Cláusula 11.ª Multas por violação dos prazos contratuais</vt:lpstr>
      <vt:lpstr>    Cláusula 12.ª Actos e direitos de terceiros</vt:lpstr>
      <vt:lpstr>Secção III Condições de execução da empreitada</vt:lpstr>
      <vt:lpstr>    Cláusula 13.ª Condições gerais de execução dos trabalhos</vt:lpstr>
      <vt:lpstr>    Cláusula 14.ª Erros ou omissões do projecto e de outros documentos</vt:lpstr>
      <vt:lpstr>    Cláusula 15.ª Alterações ao projecto, propostas pelo empreiteiro</vt:lpstr>
      <vt:lpstr>    Cláusula 16.ª Menções obrigatórias no local dos trabalhos</vt:lpstr>
      <vt:lpstr>    Cláusula 17.ª Ensaios</vt:lpstr>
      <vt:lpstr>    Cláusula 18.ª Medições</vt:lpstr>
      <vt:lpstr>    Cláusula 19.ª Patentes, licenças, marcas de fabrico ou de comércio e desenhos re</vt:lpstr>
      <vt:lpstr>    Cláusula 20.ª Execução simultânea de outros trabalhos no local da obra</vt:lpstr>
      <vt:lpstr>    Cláusula 21.ª Outros encargos do empreiteiro</vt:lpstr>
      <vt:lpstr>Secção IV Pessoal</vt:lpstr>
      <vt:lpstr>    Cláusula 22.ª Obrigações gerais</vt:lpstr>
      <vt:lpstr>    Cláusula 23.º Horário de trabalho</vt:lpstr>
      <vt:lpstr>    Cláusula 24.ª Segurança, higiene e saúde no trabalho</vt:lpstr>
      <vt:lpstr>    Cláusula 25.ª Contratos de seguro</vt:lpstr>
      <vt:lpstr>    Cláusula 26.ª Outros sinistros</vt:lpstr>
      <vt:lpstr>Capítulo III Obrigações do dono da obra</vt:lpstr>
      <vt:lpstr>    Cláusula 27.ª Preço e condições de pagamento</vt:lpstr>
      <vt:lpstr>    Cláusula 28.ª Adiantamentos ao empreiteiro</vt:lpstr>
      <vt:lpstr>    Cláusula 29.ª Caução</vt:lpstr>
      <vt:lpstr>    Cláusula 30.ª Mora no pagamento</vt:lpstr>
      <vt:lpstr>    Cláusula 31.ª Revisão de preços</vt:lpstr>
      <vt:lpstr>Capítulo IV Representação das partes e controlo da execução do contrato</vt:lpstr>
      <vt:lpstr>    Cláusula 32.ª Representação do empreiteiro</vt:lpstr>
      <vt:lpstr>    Cláusula 33.ª Representação do dono da obra</vt:lpstr>
      <vt:lpstr>    Cláusula 34.ª Livro de registo da obra</vt:lpstr>
      <vt:lpstr>Capítulo V Recepção e liquidação da obra</vt:lpstr>
      <vt:lpstr>    Cláusula 35.ª Recepção provisória</vt:lpstr>
      <vt:lpstr>    Cláusula 36.ª Prazos de garantia</vt:lpstr>
      <vt:lpstr>    Cláusula 37.ª Recepção definitiva</vt:lpstr>
      <vt:lpstr>    Cláusula 38.ª Restituição dos depósitos e quantias retidas e liberação da caução</vt:lpstr>
      <vt:lpstr>Capítulo VI Disposições finais</vt:lpstr>
      <vt:lpstr>    Cláusula 39.ª Deveres de informação</vt:lpstr>
      <vt:lpstr>    Cláusula 40.ª Subcontratação e cessão da posição contratual</vt:lpstr>
      <vt:lpstr>    Cláusula 41.ª Resolução do contrato pelo dono da obra</vt:lpstr>
      <vt:lpstr>    Cláusula 42.ª Resolução do contrato pelo empreiteiro</vt:lpstr>
      <vt:lpstr>    Cláusula 43.ª Foro competente</vt:lpstr>
      <vt:lpstr>    Cláusula 44.ª Comunicações e notificações</vt:lpstr>
      <vt:lpstr>    Cláusula 45.ª Contagem dos prazos</vt:lpstr>
    </vt:vector>
  </TitlesOfParts>
  <Company>120</Company>
  <LinksUpToDate>false</LinksUpToDate>
  <CharactersWithSpaces>57019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2021.180.01.C1</dc:subject>
  <dc:creator>SEFP Portimão - Polidesportivo. Remodelação das instalações e colocação de equipamento</dc:creator>
  <cp:keywords/>
  <dc:description>240.000,00</dc:description>
  <cp:lastModifiedBy>Lurdes Martins</cp:lastModifiedBy>
  <cp:revision>3</cp:revision>
  <cp:lastPrinted>2019-10-21T14:27:00Z</cp:lastPrinted>
  <dcterms:created xsi:type="dcterms:W3CDTF">2021-06-04T16:42:00Z</dcterms:created>
  <dcterms:modified xsi:type="dcterms:W3CDTF">2021-06-24T15:16:00Z</dcterms:modified>
  <cp:category>Urbanização Caldeira do Moinho, Rua da Abicada, Portimão</cp:category>
</cp:coreProperties>
</file>